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Title"/>
        <w:keepNext w:val="0"/>
        <w:keepLines w:val="0"/>
        <w:numPr>
          <w:ilvl w:val="0"/>
          <w:numId w:val="6"/>
        </w:numPr>
        <w:spacing w:before="480" w:lineRule="auto"/>
        <w:ind w:left="720" w:hanging="360"/>
        <w:jc w:val="center"/>
        <w:rPr/>
      </w:pPr>
      <w:bookmarkStart w:colFirst="0" w:colLast="0" w:name="_bu10sbatfrq1" w:id="0"/>
      <w:bookmarkEnd w:id="0"/>
      <w:r w:rsidDel="00000000" w:rsidR="00000000" w:rsidRPr="00000000">
        <w:rPr>
          <w:rtl w:val="0"/>
        </w:rPr>
        <w:t xml:space="preserve">UNITATEA: PATATAK ERRIOXAR ERARA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ectPr>
          <w:footerReference r:id="rId6" w:type="default"/>
          <w:footerReference r:id="rId7"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AURKIBIDEA</w:t>
      </w:r>
    </w:p>
    <w:p w:rsidR="00000000" w:rsidDel="00000000" w:rsidP="00000000" w:rsidRDefault="00000000" w:rsidRPr="00000000" w14:paraId="00000006">
      <w:pPr>
        <w:rPr/>
      </w:pPr>
      <w:r w:rsidDel="00000000" w:rsidR="00000000" w:rsidRPr="00000000">
        <w:rPr>
          <w:rtl w:val="0"/>
        </w:rPr>
      </w:r>
    </w:p>
    <w:sdt>
      <w:sdtPr>
        <w:id w:val="-1394933969"/>
        <w:docPartObj>
          <w:docPartGallery w:val="Table of Contents"/>
          <w:docPartUnique w:val="1"/>
        </w:docPartObj>
      </w:sdtPr>
      <w:sdtContent>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ixafuvn1bvm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1rn4w6xhir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71cs18dinr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l4m0oo8wy1p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CURRICULUMAREKIN DUEN LOTURA</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v60gw2yxwg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3adfetawy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 irizpideak</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cuhrrgqct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9lz57dxjpp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7</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e3ojyxv93s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Iraunkorreko Helburuak (GIH)</w:t>
              <w:tab/>
              <w:t xml:space="preserve">8</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ykhmxnqnrm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ilv5dmn85t1i">
            <w:r w:rsidDel="00000000" w:rsidR="00000000" w:rsidRPr="00000000">
              <w:rPr>
                <w:i w:val="0"/>
                <w:iCs w:val="0"/>
                <w:smallCaps w:val="0"/>
                <w:strike w:val="0"/>
                <w:color w:val="000000"/>
                <w:sz w:val="22"/>
                <w:szCs w:val="22"/>
                <w:u w:val="none"/>
                <w:shd w:fill="auto" w:val="clear"/>
                <w:vertAlign w:val="baseline"/>
                <w:rtl w:val="0"/>
              </w:rPr>
              <w:t xml:space="preserve">6. EBALUAZIOA</w:t>
              <w:tab/>
              <w:t xml:space="preserve">13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2n6s4j2sf8ic">
            <w:r w:rsidDel="00000000" w:rsidR="00000000" w:rsidRPr="00000000">
              <w:rPr>
                <w:i w:val="0"/>
                <w:iCs w:val="0"/>
                <w:smallCaps w:val="0"/>
                <w:strike w:val="0"/>
                <w:color w:val="000000"/>
                <w:sz w:val="22"/>
                <w:szCs w:val="22"/>
                <w:u w:val="none"/>
                <w:shd w:fill="auto" w:val="clear"/>
                <w:vertAlign w:val="baseline"/>
                <w:rtl w:val="0"/>
              </w:rPr>
              <w:t xml:space="preserve">7. ANIZTASUNARI ARRETA</w:t>
              <w:tab/>
              <w:t xml:space="preserve">14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y7tasl76p09g">
            <w:r w:rsidDel="00000000" w:rsidR="00000000" w:rsidRPr="00000000">
              <w:rPr>
                <w:i w:val="0"/>
                <w:iCs w:val="0"/>
                <w:smallCaps w:val="0"/>
                <w:strike w:val="0"/>
                <w:color w:val="000000"/>
                <w:sz w:val="22"/>
                <w:szCs w:val="22"/>
                <w:u w:val="none"/>
                <w:shd w:fill="auto" w:val="clear"/>
                <w:vertAlign w:val="baseline"/>
                <w:rtl w:val="0"/>
              </w:rPr>
              <w:t xml:space="preserve">8. BALIABIDE DIDAKTIKOAK</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ind w:left="720" w:firstLine="0"/>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5">
      <w:pPr>
        <w:pStyle w:val="Heading1"/>
        <w:keepNext w:val="0"/>
        <w:keepLines w:val="0"/>
        <w:spacing w:before="480" w:lineRule="auto"/>
        <w:ind w:left="720" w:hanging="360"/>
        <w:rPr>
          <w:b w:val="1"/>
          <w:bCs w:val="1"/>
          <w:sz w:val="46"/>
          <w:szCs w:val="46"/>
        </w:rPr>
      </w:pPr>
      <w:bookmarkStart w:colFirst="0" w:colLast="0" w:name="_ixafuvn1bvmu" w:id="1"/>
      <w:bookmarkEnd w:id="1"/>
      <w:r w:rsidDel="00000000" w:rsidR="00000000" w:rsidRPr="00000000">
        <w:rPr>
          <w:b w:val="1"/>
          <w:bCs w:val="1"/>
          <w:sz w:val="46"/>
          <w:szCs w:val="46"/>
          <w:rtl w:val="0"/>
        </w:rPr>
        <w:t xml:space="preserve">1. UNITATEAREN AURKEZPENA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Jan eta Bizi proiektuaren lehen unitateak sukaldaritza tradizionaleko platerik adierazgarrienetako bat du abiapuntu: patatak errioxar erara. Errezeta soila da, gure elikadurako ohiko osagaiekin egina, eta aukera ezinhobea ematen du Biologia eta Geologiako lantzeko curriculumeko eduki ugari ikuspegi zientifiko batetik eta gaitasunak erdigunean jarrita. Horrez gain, ikaslearekin hurbiltasunez ere egin daiteke. </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Errezeta bat ikasteaz gain, ikasleek ikusiko dute elikagai bakoitzaren atzean askotariko prozesuak daudela; besteak beste, biologikoak, nutrizionalak, ekologikoak eta kulturalak. Gainera, aztertuko da horiek zein eragin duten jakien jatorrian, osaeran, eta osasunean eta ingurumenean. Hala, patatak, piperrak, txorizoak edota piperrautsak sukaldaritzako osagaiak izateari utziko diote, eta azterketa objektu bihurtuko dira. Bestalde, kontsumo arduratsuarekin lotutako kontzeptuak ulertzeko aukera emango dute, hala nola, elikagaien ekoizpena, nekazaritzako biodibertsitatea, iraunkortasuna eta kontsumo arduratsua. </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Unitateak metodologia aktiboa proposatzen du, ikerketan, erronken ebazpenean eta lankidetzako ikaskuntzan oinarritua. Hainbat jardueraren bidez, ikasleek honako hau egingo dute: osagaien nutrizio-balioa aztertu; informazio zientifikoa interpretatu; tresna digitalak erabili; tokiko eta sasoiko produktuen garrantziaz hausnartu; eta errezeta tradizional bat egungo elikadura osasungarrira moldatzeko aukerak proposatu.  </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Unitate honen alderdirik garrantzitsuenetako bat da ikaslea bere ikaskuntzaren protagonista bihurtzen duela. Jarduerek ez dute ezagutza kontzeptuala eskuratzea bakarrik bilatzen; horretaz aparte, pentsamendu kritikoa sustatzeko nahia dute. Halaber, xedea da ikasleek erabaki oinarrituak hartzeko gaitasuna izan dezaten egungo elikaduraren arloan. </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Unitatea azken erronka batekin amaituko da. Bertan, ikasleek eskuratutako ezagutza guztiak erabili beharko dituzte. Jardueraren helburua da errezeta birdiseinatzea ikasitako irizpide zientifiko, nutrizional eta ekologikoen arabera; modu horretan, erakutsiko dute sukaldaritza-tradizioak ohitura osasungarriagoak eta jasangarriagoak har ditzakeela, horregatik bere izaera kulturala galdu gabe. </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Jarduera guztiak ohiko ikasgela batean egin daitezkeen arren, </w:t>
      </w:r>
      <w:r w:rsidDel="00000000" w:rsidR="00000000" w:rsidRPr="00000000">
        <w:rPr>
          <w:rtl w:val="0"/>
        </w:rPr>
        <w:t xml:space="preserve">ikastetxeak beharrezko baliabideak dituenean, sukaldea adibidez, ikasleek errezeta borondatez egitea gomendatzen da.</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Azken batean, lehen unitate honek Jan eta Bizi proiektuaren filosofia aurkezten du. Jomuga ez da kozinatzea soilik; horretaz gain, laguntzen du sukaldaritza Biologiare eta Geologiaren ikuspuntutik ulertzen, gaitasun zientifikoak garatzen, eta gastronomia-ondarearekin eta iraunkortasunarekin konprometitutako herritartasuna sustatzen. </w:t>
      </w:r>
    </w:p>
    <w:p w:rsidR="00000000" w:rsidDel="00000000" w:rsidP="00000000" w:rsidRDefault="00000000" w:rsidRPr="00000000" w14:paraId="0000001D">
      <w:pPr>
        <w:spacing w:after="240" w:before="240" w:lineRule="auto"/>
        <w:jc w:val="both"/>
        <w:rPr/>
      </w:pPr>
      <w:r w:rsidDel="00000000" w:rsidR="00000000" w:rsidRPr="00000000">
        <w:rPr>
          <w:rtl w:val="0"/>
        </w:rPr>
      </w:r>
    </w:p>
    <w:p w:rsidR="00000000" w:rsidDel="00000000" w:rsidP="00000000" w:rsidRDefault="00000000" w:rsidRPr="00000000" w14:paraId="0000001E">
      <w:pPr>
        <w:spacing w:after="240" w:before="240" w:lineRule="auto"/>
        <w:jc w:val="both"/>
        <w:rPr/>
      </w:pPr>
      <w:r w:rsidDel="00000000" w:rsidR="00000000" w:rsidRPr="00000000">
        <w:rPr>
          <w:rtl w:val="0"/>
        </w:rPr>
      </w:r>
    </w:p>
    <w:p w:rsidR="00000000" w:rsidDel="00000000" w:rsidP="00000000" w:rsidRDefault="00000000" w:rsidRPr="00000000" w14:paraId="0000001F">
      <w:pPr>
        <w:pStyle w:val="Heading1"/>
        <w:keepNext w:val="0"/>
        <w:keepLines w:val="0"/>
        <w:spacing w:before="480" w:lineRule="auto"/>
        <w:ind w:left="720" w:hanging="360"/>
        <w:rPr>
          <w:b w:val="1"/>
          <w:bCs w:val="1"/>
          <w:sz w:val="46"/>
          <w:szCs w:val="46"/>
        </w:rPr>
      </w:pPr>
      <w:bookmarkStart w:colFirst="0" w:colLast="0" w:name="_i1rn4w6xhirl" w:id="2"/>
      <w:bookmarkEnd w:id="2"/>
      <w:r w:rsidDel="00000000" w:rsidR="00000000" w:rsidRPr="00000000">
        <w:rPr>
          <w:b w:val="1"/>
          <w:bCs w:val="1"/>
          <w:sz w:val="46"/>
          <w:szCs w:val="46"/>
          <w:rtl w:val="0"/>
        </w:rPr>
        <w:t xml:space="preserve">2. JUSTIFIKAZIO DIDAKTIKOA</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Elikadura ikasleengandik hurbilen dagoen ikaskuntza-testuinguruetako bat da. Aldi berean, ezagutza zientifikoak jarduera hori ohiko egoerekin uztartzeko aukera paregabea ematen du. Izan ere, elikagaiekin zerikusia duen erabaki bakoitzak barruan hartzen ditu alderdi biologikoak, ingurumenekoak, ekonomikoak, sozialak eta kulturalak, eta horiek zientziaren ikuspegitik azter daitezke. </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Patatak errioxar erara errezetak aukera bereziki egokia eskaintzen du Jan eta Bizi proiektuari ekiteko, zeren eta elkartzen ditu landare- eta animalia-jatorriko osagaiak, sukaldaritza-teknika tradizionalak eta balio kultural handia. Elementu horiei esker, sakon lan daitezke giza nutrizioarekin, elikagaien osaketarekin, lehengaien lorpenarekin, nekazaritzako biodibertsitatearekin, ekoizpen-sistemekin eta elikaduraren ingurumen-inpaktuarekin lotutako edukiak.</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Gaitasun-ikuspegi batetik, unitateak ikasleak ezagutza eraikitzea bultzatzen du, behaketaren, analisiaren, hipotesien formulazioaren, informazio fidagarriaren bilaketaren eta erronka zientifiko txikien ebazpenaren bidez. Bestalde, proposatutako jarduerak aukera ona dira gaurkotasun handiko kontuak lantzeko, adibidez: etiketa nutrizionalen interpretazioa eta ulermena; elikagaien alderatzea; sukaldaritza-eraldaketako prozesuen azterketa; eta erabaki jakin batzuek norbere- eta talde-osasunean duten eraginaren balorazioa.  </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Era berean, unitateak zeharka txertatzen du garapen jasangarrirako hezkuntza. Batetik, tokiko eta sasoiko produktuak lehenesten ditu. Bestetik, elikagaien xahuketa murriztea du xede, eta arazo horri buruz ohartaraztea. Azkenik, ingurumenaren eta gizartearen ikuspegitik, kontsumo-ohitura arduratsuak hartzearen garrantziari buruzko hausnarketa sustatu nahi du. </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Metodologia ikasleen parte-hartze aktiboan, lankidetza-lanean eta erronketan oinarritutako ikaskuntzan oinarritzen da; hala, Biologia eta Geologiako gaitasun espezifikoen garapena bultzatzen du. Horretarako, testuinguruan kokatutako eta esanguratsuak diren ikaskuntza-egoerak baliatzen ditu. </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Horrela, errezetak produktu gastronomiko soil izateari uzten dio, eta elikadurarekin lotutako prozesu biologikoak ulertzen laguntzen duen baliabide didaktiko bihurtzen da; azken buruan, agerian uzten du zientziaren, kulturaren, osasunaren eta iraunkortasunaren arteko lotura.</w:t>
      </w: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keepNext w:val="0"/>
        <w:keepLines w:val="0"/>
        <w:spacing w:before="480" w:lineRule="auto"/>
        <w:ind w:left="720" w:hanging="360"/>
        <w:rPr>
          <w:b w:val="1"/>
          <w:bCs w:val="1"/>
          <w:sz w:val="46"/>
          <w:szCs w:val="46"/>
        </w:rPr>
      </w:pPr>
      <w:bookmarkStart w:colFirst="0" w:colLast="0" w:name="_71cs18dinr4" w:id="3"/>
      <w:bookmarkEnd w:id="3"/>
      <w:r w:rsidDel="00000000" w:rsidR="00000000" w:rsidRPr="00000000">
        <w:rPr>
          <w:b w:val="1"/>
          <w:bCs w:val="1"/>
          <w:sz w:val="46"/>
          <w:szCs w:val="46"/>
          <w:rtl w:val="0"/>
        </w:rPr>
        <w:t xml:space="preserve">3. HELBURU DIDAKTIKOAK</w:t>
      </w:r>
    </w:p>
    <w:p w:rsidR="00000000" w:rsidDel="00000000" w:rsidP="00000000" w:rsidRDefault="00000000" w:rsidRPr="00000000" w14:paraId="00000027">
      <w:pPr>
        <w:spacing w:after="240" w:before="240" w:lineRule="auto"/>
        <w:ind w:left="0" w:firstLine="0"/>
        <w:rPr/>
      </w:pPr>
      <w:r w:rsidDel="00000000" w:rsidR="00000000" w:rsidRPr="00000000">
        <w:rPr>
          <w:rtl w:val="0"/>
        </w:rPr>
        <w:t xml:space="preserve">Unitate didaktiko hau amaitzean, ikasleak honako hauek egiteko gai izatea espero da:</w:t>
      </w:r>
    </w:p>
    <w:p w:rsidR="00000000" w:rsidDel="00000000" w:rsidP="00000000" w:rsidRDefault="00000000" w:rsidRPr="00000000" w14:paraId="00000028">
      <w:pPr>
        <w:numPr>
          <w:ilvl w:val="0"/>
          <w:numId w:val="4"/>
        </w:numPr>
        <w:spacing w:after="0" w:afterAutospacing="0" w:before="240" w:lineRule="auto"/>
        <w:ind w:left="720" w:hanging="360"/>
        <w:jc w:val="both"/>
      </w:pPr>
      <w:r w:rsidDel="00000000" w:rsidR="00000000" w:rsidRPr="00000000">
        <w:rPr>
          <w:rtl w:val="0"/>
        </w:rPr>
        <w:t xml:space="preserve">Elikaduraren, osasunaren eta ongizatearen arteko erlazioa ulertzea ikuspegi zientifikotik.</w:t>
      </w:r>
    </w:p>
    <w:p w:rsidR="00000000" w:rsidDel="00000000" w:rsidP="00000000" w:rsidRDefault="00000000" w:rsidRPr="00000000" w14:paraId="00000029">
      <w:pPr>
        <w:numPr>
          <w:ilvl w:val="0"/>
          <w:numId w:val="4"/>
        </w:numPr>
        <w:spacing w:after="0" w:afterAutospacing="0" w:before="0" w:beforeAutospacing="0" w:lineRule="auto"/>
        <w:ind w:left="720" w:hanging="360"/>
        <w:jc w:val="both"/>
      </w:pPr>
      <w:r w:rsidDel="00000000" w:rsidR="00000000" w:rsidRPr="00000000">
        <w:rPr>
          <w:rtl w:val="0"/>
        </w:rPr>
        <w:t xml:space="preserve">Patatak errioxar erara errezetaren osagai nagusien landare- eta animalia-jatorria identifikatzea.</w:t>
      </w:r>
    </w:p>
    <w:p w:rsidR="00000000" w:rsidDel="00000000" w:rsidP="00000000" w:rsidRDefault="00000000" w:rsidRPr="00000000" w14:paraId="0000002A">
      <w:pPr>
        <w:numPr>
          <w:ilvl w:val="0"/>
          <w:numId w:val="4"/>
        </w:numPr>
        <w:spacing w:after="0" w:afterAutospacing="0" w:before="0" w:beforeAutospacing="0" w:lineRule="auto"/>
        <w:ind w:left="720" w:hanging="360"/>
        <w:jc w:val="both"/>
      </w:pPr>
      <w:r w:rsidDel="00000000" w:rsidR="00000000" w:rsidRPr="00000000">
        <w:rPr>
          <w:rtl w:val="0"/>
        </w:rPr>
        <w:t xml:space="preserve">Elikagaien nutrizio-osaketa aztertzea eta organismoan hainbat </w:t>
      </w:r>
      <w:r w:rsidDel="00000000" w:rsidR="00000000" w:rsidRPr="00000000">
        <w:rPr>
          <w:rtl w:val="0"/>
        </w:rPr>
        <w:t xml:space="preserve">mantenugaik </w:t>
      </w:r>
      <w:r w:rsidDel="00000000" w:rsidR="00000000" w:rsidRPr="00000000">
        <w:rPr>
          <w:rtl w:val="0"/>
        </w:rPr>
        <w:t xml:space="preserve">betetzen duten funtzioa interpretatzea.</w:t>
      </w:r>
    </w:p>
    <w:p w:rsidR="00000000" w:rsidDel="00000000" w:rsidP="00000000" w:rsidRDefault="00000000" w:rsidRPr="00000000" w14:paraId="0000002B">
      <w:pPr>
        <w:numPr>
          <w:ilvl w:val="0"/>
          <w:numId w:val="4"/>
        </w:numPr>
        <w:spacing w:after="0" w:afterAutospacing="0" w:before="0" w:beforeAutospacing="0" w:lineRule="auto"/>
        <w:ind w:left="720" w:hanging="360"/>
        <w:jc w:val="both"/>
      </w:pPr>
      <w:r w:rsidDel="00000000" w:rsidR="00000000" w:rsidRPr="00000000">
        <w:rPr>
          <w:rtl w:val="0"/>
        </w:rPr>
        <w:t xml:space="preserve">Elikadura orekatua eta askotarikoa izatearen garrantzia ezagutzea, osasuna sustatzeko funtsezko elementu gisa.</w:t>
      </w:r>
    </w:p>
    <w:p w:rsidR="00000000" w:rsidDel="00000000" w:rsidP="00000000" w:rsidRDefault="00000000" w:rsidRPr="00000000" w14:paraId="0000002C">
      <w:pPr>
        <w:numPr>
          <w:ilvl w:val="0"/>
          <w:numId w:val="4"/>
        </w:numPr>
        <w:spacing w:after="0" w:afterAutospacing="0" w:before="0" w:beforeAutospacing="0" w:lineRule="auto"/>
        <w:ind w:left="720" w:hanging="360"/>
        <w:jc w:val="both"/>
      </w:pPr>
      <w:r w:rsidDel="00000000" w:rsidR="00000000" w:rsidRPr="00000000">
        <w:rPr>
          <w:rtl w:val="0"/>
        </w:rPr>
        <w:t xml:space="preserve">Informazio zientifikoa bilatzea, hautatzea eta kontrastatzea, hainbat iturritatik abiatuta, fidagarritasun-irizpideak erabiliz.</w:t>
      </w:r>
    </w:p>
    <w:p w:rsidR="00000000" w:rsidDel="00000000" w:rsidP="00000000" w:rsidRDefault="00000000" w:rsidRPr="00000000" w14:paraId="0000002D">
      <w:pPr>
        <w:numPr>
          <w:ilvl w:val="0"/>
          <w:numId w:val="4"/>
        </w:numPr>
        <w:spacing w:after="0" w:afterAutospacing="0" w:before="0" w:beforeAutospacing="0" w:lineRule="auto"/>
        <w:ind w:left="720" w:hanging="360"/>
        <w:jc w:val="both"/>
      </w:pPr>
      <w:r w:rsidDel="00000000" w:rsidR="00000000" w:rsidRPr="00000000">
        <w:rPr>
          <w:rtl w:val="0"/>
        </w:rPr>
        <w:t xml:space="preserve">Metodo zientifikoa aplikatzea elikadurarekin eta sukaldaritza-prozesuekin lotutako ikerketa txikiak egiteko.</w:t>
      </w:r>
    </w:p>
    <w:p w:rsidR="00000000" w:rsidDel="00000000" w:rsidP="00000000" w:rsidRDefault="00000000" w:rsidRPr="00000000" w14:paraId="0000002E">
      <w:pPr>
        <w:numPr>
          <w:ilvl w:val="0"/>
          <w:numId w:val="4"/>
        </w:numPr>
        <w:spacing w:after="0" w:afterAutospacing="0" w:before="0" w:beforeAutospacing="0" w:lineRule="auto"/>
        <w:ind w:left="720" w:hanging="360"/>
        <w:jc w:val="both"/>
      </w:pPr>
      <w:r w:rsidDel="00000000" w:rsidR="00000000" w:rsidRPr="00000000">
        <w:rPr>
          <w:rtl w:val="0"/>
        </w:rPr>
        <w:t xml:space="preserve">Sukaldaritza-teknikek elikagaien ezaugarri fisikoak eta nutrizionalak nola aldatzen dituzten aztertzea.</w:t>
      </w:r>
    </w:p>
    <w:p w:rsidR="00000000" w:rsidDel="00000000" w:rsidP="00000000" w:rsidRDefault="00000000" w:rsidRPr="00000000" w14:paraId="0000002F">
      <w:pPr>
        <w:numPr>
          <w:ilvl w:val="0"/>
          <w:numId w:val="4"/>
        </w:numPr>
        <w:spacing w:after="0" w:afterAutospacing="0" w:before="0" w:beforeAutospacing="0" w:lineRule="auto"/>
        <w:ind w:left="720" w:hanging="360"/>
        <w:jc w:val="both"/>
      </w:pPr>
      <w:r w:rsidDel="00000000" w:rsidR="00000000" w:rsidRPr="00000000">
        <w:rPr>
          <w:rtl w:val="0"/>
        </w:rPr>
        <w:t xml:space="preserve">Tokiko, sasoiko eta hurbileko produktuen kontsumoaren garrantzia baloratzea, </w:t>
      </w:r>
      <w:r w:rsidDel="00000000" w:rsidR="00000000" w:rsidRPr="00000000">
        <w:rPr>
          <w:rtl w:val="0"/>
        </w:rPr>
        <w:t xml:space="preserve">jasangarritasuna </w:t>
      </w:r>
      <w:r w:rsidDel="00000000" w:rsidR="00000000" w:rsidRPr="00000000">
        <w:rPr>
          <w:rtl w:val="0"/>
        </w:rPr>
        <w:t xml:space="preserve">bultzatzeko estrategia gisa.</w:t>
      </w:r>
    </w:p>
    <w:p w:rsidR="00000000" w:rsidDel="00000000" w:rsidP="00000000" w:rsidRDefault="00000000" w:rsidRPr="00000000" w14:paraId="00000030">
      <w:pPr>
        <w:numPr>
          <w:ilvl w:val="0"/>
          <w:numId w:val="4"/>
        </w:numPr>
        <w:spacing w:after="0" w:afterAutospacing="0" w:before="0" w:beforeAutospacing="0" w:lineRule="auto"/>
        <w:ind w:left="720" w:hanging="360"/>
        <w:jc w:val="both"/>
      </w:pPr>
      <w:r w:rsidDel="00000000" w:rsidR="00000000" w:rsidRPr="00000000">
        <w:rPr>
          <w:rtl w:val="0"/>
        </w:rPr>
        <w:t xml:space="preserve">Elikagaien ekoizpenari, banaketari eta kontsumoari lotutako ingurumen-inpaktua hausnartzea.</w:t>
      </w:r>
    </w:p>
    <w:p w:rsidR="00000000" w:rsidDel="00000000" w:rsidP="00000000" w:rsidRDefault="00000000" w:rsidRPr="00000000" w14:paraId="00000031">
      <w:pPr>
        <w:numPr>
          <w:ilvl w:val="0"/>
          <w:numId w:val="4"/>
        </w:numPr>
        <w:spacing w:after="0" w:afterAutospacing="0" w:before="0" w:beforeAutospacing="0" w:lineRule="auto"/>
        <w:ind w:left="720" w:hanging="360"/>
        <w:jc w:val="both"/>
      </w:pPr>
      <w:r w:rsidDel="00000000" w:rsidR="00000000" w:rsidRPr="00000000">
        <w:rPr>
          <w:rtl w:val="0"/>
        </w:rPr>
        <w:t xml:space="preserve">Errezeta tradizional batean hobekuntzak proposatzea, irizpide nutrizionalak, zientifikoak eta </w:t>
      </w:r>
      <w:r w:rsidDel="00000000" w:rsidR="00000000" w:rsidRPr="00000000">
        <w:rPr>
          <w:rtl w:val="0"/>
        </w:rPr>
        <w:t xml:space="preserve">jasangarritasunekoak </w:t>
      </w:r>
      <w:r w:rsidDel="00000000" w:rsidR="00000000" w:rsidRPr="00000000">
        <w:rPr>
          <w:rtl w:val="0"/>
        </w:rPr>
        <w:t xml:space="preserve">txertatuz, bere balio kulturala galdu gabe.</w:t>
      </w:r>
    </w:p>
    <w:p w:rsidR="00000000" w:rsidDel="00000000" w:rsidP="00000000" w:rsidRDefault="00000000" w:rsidRPr="00000000" w14:paraId="00000032">
      <w:pPr>
        <w:numPr>
          <w:ilvl w:val="0"/>
          <w:numId w:val="4"/>
        </w:numPr>
        <w:spacing w:after="0" w:afterAutospacing="0" w:before="0" w:beforeAutospacing="0" w:lineRule="auto"/>
        <w:ind w:left="720" w:hanging="360"/>
        <w:jc w:val="both"/>
      </w:pPr>
      <w:r w:rsidDel="00000000" w:rsidR="00000000" w:rsidRPr="00000000">
        <w:rPr>
          <w:rtl w:val="0"/>
        </w:rPr>
        <w:t xml:space="preserve">Jarduerak egitean, trebetasunak garatzea lankidetzarako, komunikazio zientifikorako eta oinarritutako argudiaketarako.</w:t>
      </w:r>
    </w:p>
    <w:p w:rsidR="00000000" w:rsidDel="00000000" w:rsidP="00000000" w:rsidRDefault="00000000" w:rsidRPr="00000000" w14:paraId="00000033">
      <w:pPr>
        <w:numPr>
          <w:ilvl w:val="0"/>
          <w:numId w:val="4"/>
        </w:numPr>
        <w:spacing w:after="0" w:afterAutospacing="0" w:before="0" w:beforeAutospacing="0" w:lineRule="auto"/>
        <w:ind w:left="720" w:hanging="360"/>
        <w:jc w:val="both"/>
      </w:pPr>
      <w:r w:rsidDel="00000000" w:rsidR="00000000" w:rsidRPr="00000000">
        <w:rPr>
          <w:rtl w:val="0"/>
        </w:rPr>
        <w:t xml:space="preserve">Tresna digitalak erabiltzea unitatea garatu bitartean informazioa ikertzeko, interpretatzeko eta emaitzak komunikatzeko.</w:t>
      </w:r>
    </w:p>
    <w:p w:rsidR="00000000" w:rsidDel="00000000" w:rsidP="00000000" w:rsidRDefault="00000000" w:rsidRPr="00000000" w14:paraId="00000034">
      <w:pPr>
        <w:numPr>
          <w:ilvl w:val="0"/>
          <w:numId w:val="4"/>
        </w:numPr>
        <w:spacing w:after="0" w:afterAutospacing="0" w:before="0" w:beforeAutospacing="0" w:lineRule="auto"/>
        <w:ind w:left="720" w:hanging="360"/>
        <w:jc w:val="both"/>
      </w:pPr>
      <w:r w:rsidDel="00000000" w:rsidR="00000000" w:rsidRPr="00000000">
        <w:rPr>
          <w:rtl w:val="0"/>
        </w:rPr>
        <w:t xml:space="preserve">Sukaldaritza tradizionala kultura-ondarearen zati gisa ulertzea, eta baita haren bilakaera eta egungo beharretara egokitzeko aukera aztertzea ere.  </w:t>
      </w:r>
    </w:p>
    <w:p w:rsidR="00000000" w:rsidDel="00000000" w:rsidP="00000000" w:rsidRDefault="00000000" w:rsidRPr="00000000" w14:paraId="00000035">
      <w:pPr>
        <w:numPr>
          <w:ilvl w:val="0"/>
          <w:numId w:val="4"/>
        </w:numPr>
        <w:spacing w:after="0" w:afterAutospacing="0" w:before="0" w:beforeAutospacing="0" w:lineRule="auto"/>
        <w:ind w:left="720" w:hanging="360"/>
        <w:jc w:val="both"/>
      </w:pPr>
      <w:r w:rsidDel="00000000" w:rsidR="00000000" w:rsidRPr="00000000">
        <w:rPr>
          <w:rtl w:val="0"/>
        </w:rPr>
        <w:t xml:space="preserve">Elikadurarekin lotutako informazioaren aurrean, jarrera kritikoa eta arduratsua hartzea, ebidentzia zientifikoen eta oinarririk gabeko sinesmenen artean bereiziz.</w:t>
      </w:r>
    </w:p>
    <w:p w:rsidR="00000000" w:rsidDel="00000000" w:rsidP="00000000" w:rsidRDefault="00000000" w:rsidRPr="00000000" w14:paraId="00000036">
      <w:pPr>
        <w:numPr>
          <w:ilvl w:val="0"/>
          <w:numId w:val="4"/>
        </w:numPr>
        <w:spacing w:after="240" w:before="0" w:beforeAutospacing="0" w:lineRule="auto"/>
        <w:ind w:left="720" w:hanging="360"/>
        <w:jc w:val="both"/>
      </w:pPr>
      <w:r w:rsidDel="00000000" w:rsidR="00000000" w:rsidRPr="00000000">
        <w:rPr>
          <w:rtl w:val="0"/>
        </w:rPr>
        <w:t xml:space="preserve">Unitatearen azken erronkan aktiboki parte hartzea, eta  eskuratutako ezagutza zientifikoak erabiltzea proposatutako errezetaren bertsio osasungarriagoa eta jasangarriagoa diseinatzeko.</w:t>
      </w:r>
    </w:p>
    <w:p w:rsidR="00000000" w:rsidDel="00000000" w:rsidP="00000000" w:rsidRDefault="00000000" w:rsidRPr="00000000" w14:paraId="00000037">
      <w:pPr>
        <w:spacing w:after="240" w:before="240" w:lineRule="auto"/>
        <w:rPr/>
      </w:pPr>
      <w:r w:rsidDel="00000000" w:rsidR="00000000" w:rsidRPr="00000000">
        <w:rPr>
          <w:rtl w:val="0"/>
        </w:rPr>
      </w:r>
    </w:p>
    <w:p w:rsidR="00000000" w:rsidDel="00000000" w:rsidP="00000000" w:rsidRDefault="00000000" w:rsidRPr="00000000" w14:paraId="00000038">
      <w:pPr>
        <w:spacing w:after="240" w:before="240" w:lineRule="auto"/>
        <w:rPr/>
      </w:pPr>
      <w:r w:rsidDel="00000000" w:rsidR="00000000" w:rsidRPr="00000000">
        <w:rPr>
          <w:rtl w:val="0"/>
        </w:rPr>
      </w:r>
    </w:p>
    <w:p w:rsidR="00000000" w:rsidDel="00000000" w:rsidP="00000000" w:rsidRDefault="00000000" w:rsidRPr="00000000" w14:paraId="00000039">
      <w:pPr>
        <w:spacing w:after="240" w:before="240" w:lineRule="auto"/>
        <w:rPr/>
      </w:pP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pPr>
      <w:r w:rsidDel="00000000" w:rsidR="00000000" w:rsidRPr="00000000">
        <w:rPr>
          <w:rtl w:val="0"/>
        </w:rPr>
      </w:r>
    </w:p>
    <w:p w:rsidR="00000000" w:rsidDel="00000000" w:rsidP="00000000" w:rsidRDefault="00000000" w:rsidRPr="00000000" w14:paraId="0000003C">
      <w:pPr>
        <w:pStyle w:val="Heading1"/>
        <w:keepNext w:val="0"/>
        <w:keepLines w:val="0"/>
        <w:spacing w:before="480" w:lineRule="auto"/>
        <w:rPr>
          <w:b w:val="1"/>
          <w:bCs w:val="1"/>
          <w:sz w:val="46"/>
          <w:szCs w:val="46"/>
        </w:rPr>
      </w:pPr>
      <w:bookmarkStart w:colFirst="0" w:colLast="0" w:name="_l4m0oo8wy1p4" w:id="4"/>
      <w:bookmarkEnd w:id="4"/>
      <w:r w:rsidDel="00000000" w:rsidR="00000000" w:rsidRPr="00000000">
        <w:rPr>
          <w:b w:val="1"/>
          <w:bCs w:val="1"/>
          <w:sz w:val="46"/>
          <w:szCs w:val="46"/>
          <w:rtl w:val="0"/>
        </w:rPr>
        <w:t xml:space="preserve">4. </w:t>
      </w:r>
      <w:r w:rsidDel="00000000" w:rsidR="00000000" w:rsidRPr="00000000">
        <w:rPr>
          <w:b w:val="1"/>
          <w:bCs w:val="1"/>
          <w:sz w:val="46"/>
          <w:szCs w:val="46"/>
          <w:rtl w:val="0"/>
        </w:rPr>
        <w:t xml:space="preserve">CURRICULUMAREKIN DUEN LOTURA</w:t>
      </w:r>
    </w:p>
    <w:p w:rsidR="00000000" w:rsidDel="00000000" w:rsidP="00000000" w:rsidRDefault="00000000" w:rsidRPr="00000000" w14:paraId="0000003D">
      <w:pPr>
        <w:spacing w:after="240" w:before="240" w:lineRule="auto"/>
        <w:jc w:val="both"/>
        <w:rPr/>
      </w:pPr>
      <w:r w:rsidDel="00000000" w:rsidR="00000000" w:rsidRPr="00000000">
        <w:rPr>
          <w:rtl w:val="0"/>
        </w:rPr>
        <w:t xml:space="preserve">Unitate didaktiko honek, Euskal Autonomia Erkidegoko Oinarrizko Hezkuntzaren curriculuma ezartzen duen maiatzaren 30eko 77/2023 Dekretuan ezarritakoaren arabera, Derrigorrezko Bigarren Hezkuntzako lehen zikloko Biologia eta Geologiako gaitasun espezifikoen garapenari laguntzen dio.</w:t>
      </w:r>
    </w:p>
    <w:p w:rsidR="00000000" w:rsidDel="00000000" w:rsidP="00000000" w:rsidRDefault="00000000" w:rsidRPr="00000000" w14:paraId="0000003E">
      <w:pPr>
        <w:spacing w:after="240" w:before="240" w:lineRule="auto"/>
        <w:jc w:val="both"/>
        <w:rPr/>
      </w:pPr>
      <w:r w:rsidDel="00000000" w:rsidR="00000000" w:rsidRPr="00000000">
        <w:rPr>
          <w:rtl w:val="0"/>
        </w:rPr>
        <w:t xml:space="preserve">Proposatutako jarduerek ezagutza zientifikoak eskuratzea bultzatzen dute elikadurari eta nutrizioari buruz, testuinguruan kokatutako eta esanguratsuak diren ikaskuntza-egoeren bidez; hala gaitasun espezifikoak eta zeharkakoak garatzen ditu metodologia parte hartzailearen bidez.  </w:t>
      </w:r>
      <w:r w:rsidDel="00000000" w:rsidR="00000000" w:rsidRPr="00000000">
        <w:rPr>
          <w:rtl w:val="0"/>
        </w:rPr>
      </w:r>
    </w:p>
    <w:p w:rsidR="00000000" w:rsidDel="00000000" w:rsidP="00000000" w:rsidRDefault="00000000" w:rsidRPr="00000000" w14:paraId="0000003F">
      <w:pPr>
        <w:pStyle w:val="Heading2"/>
        <w:keepNext w:val="0"/>
        <w:keepLines w:val="0"/>
        <w:spacing w:before="480" w:lineRule="auto"/>
        <w:rPr/>
      </w:pPr>
      <w:bookmarkStart w:colFirst="0" w:colLast="0" w:name="_2v60gw2yxwgu" w:id="5"/>
      <w:bookmarkEnd w:id="5"/>
      <w:r w:rsidDel="00000000" w:rsidR="00000000" w:rsidRPr="00000000">
        <w:rPr>
          <w:rtl w:val="0"/>
        </w:rPr>
        <w:t xml:space="preserve">4.1. </w:t>
      </w:r>
      <w:r w:rsidDel="00000000" w:rsidR="00000000" w:rsidRPr="00000000">
        <w:rPr>
          <w:rtl w:val="0"/>
        </w:rPr>
        <w:t xml:space="preserve">Konpetentzia </w:t>
      </w:r>
      <w:r w:rsidDel="00000000" w:rsidR="00000000" w:rsidRPr="00000000">
        <w:rPr>
          <w:rtl w:val="0"/>
        </w:rPr>
        <w:t xml:space="preserve">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1.486839633116"/>
        <w:gridCol w:w="5614.024971390508"/>
        <w:tblGridChange w:id="0">
          <w:tblGrid>
            <w:gridCol w:w="3411.486839633116"/>
            <w:gridCol w:w="5614.024971390508"/>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0">
            <w:pPr>
              <w:jc w:val="center"/>
              <w:rPr/>
            </w:pPr>
            <w:r w:rsidDel="00000000" w:rsidR="00000000" w:rsidRPr="00000000">
              <w:rPr>
                <w:b w:val="1"/>
                <w:bCs w:val="1"/>
                <w:rtl w:val="0"/>
              </w:rPr>
              <w:t xml:space="preserve">Konpetentzia </w:t>
            </w:r>
            <w:r w:rsidDel="00000000" w:rsidR="00000000" w:rsidRPr="00000000">
              <w:rPr>
                <w:b w:val="1"/>
                <w:bCs w:val="1"/>
                <w:rtl w:val="0"/>
              </w:rPr>
              <w:t xml:space="preserve">espezifikoa</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41">
            <w:pPr>
              <w:jc w:val="center"/>
              <w:rPr/>
            </w:pPr>
            <w:r w:rsidDel="00000000" w:rsidR="00000000" w:rsidRPr="00000000">
              <w:rPr>
                <w:b w:val="1"/>
                <w:bCs w:val="1"/>
                <w:rtl w:val="0"/>
              </w:rPr>
              <w:t xml:space="preserve">Unitatearen ekarpena</w:t>
            </w:r>
            <w:r w:rsidDel="00000000" w:rsidR="00000000" w:rsidRPr="00000000">
              <w:rPr>
                <w:rtl w:val="0"/>
              </w:rPr>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sz w:val="20"/>
                <w:szCs w:val="20"/>
                <w:rtl w:val="0"/>
              </w:rPr>
              <w:t xml:space="preserve">KE1. Informazio zientifikoa interpretatzea eta transmititzea.</w:t>
            </w:r>
            <w:r w:rsidDel="00000000" w:rsidR="00000000" w:rsidRPr="00000000">
              <w:rPr>
                <w:sz w:val="20"/>
                <w:szCs w:val="20"/>
                <w:rtl w:val="0"/>
              </w:rPr>
              <w:t xml:space="preserve"> </w:t>
            </w:r>
          </w:p>
        </w:tc>
        <w:tc>
          <w:tcPr>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sz w:val="20"/>
                <w:szCs w:val="20"/>
                <w:rtl w:val="0"/>
              </w:rPr>
              <w:t xml:space="preserve">Ikasleek errezetaren osagaiei buruzko informazioa aztertuko dute, taula nutrizionalak interpretatuko dituzte eta ondorioak hainbat formatutan komunikatzen dituzte.</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KE2. Informazio zientifikoa </w:t>
            </w:r>
            <w:r w:rsidDel="00000000" w:rsidR="00000000" w:rsidRPr="00000000">
              <w:rPr>
                <w:sz w:val="20"/>
                <w:szCs w:val="20"/>
                <w:rtl w:val="0"/>
              </w:rPr>
              <w:t xml:space="preserve">lokalizatzea</w:t>
            </w:r>
            <w:r w:rsidDel="00000000" w:rsidR="00000000" w:rsidRPr="00000000">
              <w:rPr>
                <w:sz w:val="20"/>
                <w:szCs w:val="20"/>
                <w:rtl w:val="0"/>
              </w:rPr>
              <w:t xml:space="preserve">, hautatzea eta kontrastatzea.</w:t>
            </w:r>
          </w:p>
        </w:tc>
        <w:tc>
          <w:tcPr>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sz w:val="20"/>
                <w:szCs w:val="20"/>
                <w:rtl w:val="0"/>
              </w:rPr>
              <w:t xml:space="preserve">Elikagaien jatorria, propietate nutrizionalak eta elikadura osasungarriarekin duten erlazioa ikertzen dira, iturri fidagarriak erabiliz.</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sz w:val="20"/>
                <w:szCs w:val="20"/>
                <w:rtl w:val="0"/>
              </w:rPr>
              <w:t xml:space="preserve">KE3. Ikerketa-proiektuak garatzea metodo zientifikoa erabiliz.</w:t>
            </w:r>
          </w:p>
        </w:tc>
        <w:tc>
          <w:tcPr>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sz w:val="20"/>
                <w:szCs w:val="20"/>
                <w:rtl w:val="0"/>
              </w:rPr>
              <w:t xml:space="preserve">Analisi-, simulazio- eta esperimentazio-jarduerek aukera ematen dute hipotesiak formulatzeko, emaitzak interpretatzeko eta ondorioak ateratzeko.</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sz w:val="20"/>
                <w:szCs w:val="20"/>
                <w:rtl w:val="0"/>
              </w:rPr>
              <w:t xml:space="preserve">KE4. Arazoak ebaztea arrazoiketa zientifikoa erabiliz.</w:t>
            </w:r>
          </w:p>
        </w:tc>
        <w:tc>
          <w:tcPr>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sz w:val="20"/>
                <w:szCs w:val="20"/>
                <w:rtl w:val="0"/>
              </w:rPr>
              <w:t xml:space="preserve">Ikasleek errezeta egungo irizpide nutrizionaletara egokitzeko hobekuntzak proposatzen dituzte eta hainbat elikadura-aukera aztertzen dituzte.</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sz w:val="20"/>
                <w:szCs w:val="20"/>
                <w:rtl w:val="0"/>
              </w:rPr>
              <w:t xml:space="preserve">KE5. Bizimodu osasungarriak eta jasangarriak sustatzea.</w:t>
            </w:r>
          </w:p>
        </w:tc>
        <w:tc>
          <w:tcPr>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sz w:val="20"/>
                <w:szCs w:val="20"/>
                <w:rtl w:val="0"/>
              </w:rPr>
              <w:t xml:space="preserve">Unitateak elikadura orekatuari, kontsumo arduratsuari eta tokiko eta sasoiko produktuen garrantziari buruzko hausnarketa sustatzen du.</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sz w:val="20"/>
                <w:szCs w:val="20"/>
                <w:rtl w:val="0"/>
              </w:rPr>
              <w:t xml:space="preserve">KE6. Sistema naturalen eta giza jardueraren arteko erlazioa aztertzea.</w:t>
            </w:r>
          </w:p>
        </w:tc>
        <w:tc>
          <w:tcPr>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sz w:val="20"/>
                <w:szCs w:val="20"/>
                <w:rtl w:val="0"/>
              </w:rPr>
              <w:t xml:space="preserve">Elikagaien jatorria, ekoizpena eta elikadura-sistemekin lotutako ingurumen-inpaktua aztertzen dira.</w:t>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pStyle w:val="Heading2"/>
        <w:keepNext w:val="0"/>
        <w:keepLines w:val="0"/>
        <w:spacing w:before="480" w:lineRule="auto"/>
        <w:rPr/>
      </w:pPr>
      <w:bookmarkStart w:colFirst="0" w:colLast="0" w:name="_z3adfetawyv" w:id="6"/>
      <w:bookmarkEnd w:id="6"/>
      <w:r w:rsidDel="00000000" w:rsidR="00000000" w:rsidRPr="00000000">
        <w:rPr>
          <w:rtl w:val="0"/>
        </w:rPr>
        <w:t xml:space="preserve">4.2. Ebaluazio irizpideak</w:t>
      </w:r>
    </w:p>
    <w:p w:rsidR="00000000" w:rsidDel="00000000" w:rsidP="00000000" w:rsidRDefault="00000000" w:rsidRPr="00000000" w14:paraId="00000058">
      <w:pPr>
        <w:spacing w:after="240" w:before="240" w:lineRule="auto"/>
        <w:ind w:left="0" w:firstLine="0"/>
        <w:rPr/>
      </w:pPr>
      <w:r w:rsidDel="00000000" w:rsidR="00000000" w:rsidRPr="00000000">
        <w:rPr>
          <w:rtl w:val="0"/>
        </w:rPr>
        <w:t xml:space="preserve">Unitate hau garatu bitartean, ikasleak honako hauek egiteko gai izatea ebaluatuko da:</w:t>
      </w:r>
    </w:p>
    <w:p w:rsidR="00000000" w:rsidDel="00000000" w:rsidP="00000000" w:rsidRDefault="00000000" w:rsidRPr="00000000" w14:paraId="00000059">
      <w:pPr>
        <w:numPr>
          <w:ilvl w:val="0"/>
          <w:numId w:val="12"/>
        </w:numPr>
        <w:spacing w:after="0" w:afterAutospacing="0" w:before="240" w:lineRule="auto"/>
        <w:ind w:left="720" w:hanging="360"/>
      </w:pPr>
      <w:r w:rsidDel="00000000" w:rsidR="00000000" w:rsidRPr="00000000">
        <w:rPr>
          <w:rtl w:val="0"/>
        </w:rPr>
        <w:t xml:space="preserve">Elikagaien konposizioari eta nutrizio-balioari buruzko informazio zientifikoa interpretatzea.</w:t>
      </w:r>
    </w:p>
    <w:p w:rsidR="00000000" w:rsidDel="00000000" w:rsidP="00000000" w:rsidRDefault="00000000" w:rsidRPr="00000000" w14:paraId="0000005A">
      <w:pPr>
        <w:numPr>
          <w:ilvl w:val="0"/>
          <w:numId w:val="12"/>
        </w:numPr>
        <w:spacing w:after="0" w:afterAutospacing="0" w:before="0" w:beforeAutospacing="0" w:lineRule="auto"/>
        <w:ind w:left="720" w:hanging="360"/>
      </w:pPr>
      <w:r w:rsidDel="00000000" w:rsidR="00000000" w:rsidRPr="00000000">
        <w:rPr>
          <w:rtl w:val="0"/>
        </w:rPr>
        <w:t xml:space="preserve">Errezetan dauden mantenugai nagusien funtzioak hizkuntza zientifiko egokiaren bidez azaltzea.</w:t>
      </w:r>
    </w:p>
    <w:p w:rsidR="00000000" w:rsidDel="00000000" w:rsidP="00000000" w:rsidRDefault="00000000" w:rsidRPr="00000000" w14:paraId="0000005B">
      <w:pPr>
        <w:numPr>
          <w:ilvl w:val="0"/>
          <w:numId w:val="12"/>
        </w:numPr>
        <w:spacing w:after="0" w:afterAutospacing="0" w:before="0" w:beforeAutospacing="0" w:lineRule="auto"/>
        <w:ind w:left="720" w:hanging="360"/>
      </w:pPr>
      <w:r w:rsidDel="00000000" w:rsidR="00000000" w:rsidRPr="00000000">
        <w:rPr>
          <w:rtl w:val="0"/>
        </w:rPr>
        <w:t xml:space="preserve">Fidagarritasun irizpideak erabiliz, hainbat iturritatik datorren informazioa bilatzea, hautatzea eta kontrastatzea.</w:t>
      </w:r>
    </w:p>
    <w:p w:rsidR="00000000" w:rsidDel="00000000" w:rsidP="00000000" w:rsidRDefault="00000000" w:rsidRPr="00000000" w14:paraId="0000005C">
      <w:pPr>
        <w:numPr>
          <w:ilvl w:val="0"/>
          <w:numId w:val="12"/>
        </w:numPr>
        <w:spacing w:after="0" w:afterAutospacing="0" w:before="0" w:beforeAutospacing="0" w:lineRule="auto"/>
        <w:ind w:left="720" w:hanging="360"/>
      </w:pPr>
      <w:r w:rsidDel="00000000" w:rsidR="00000000" w:rsidRPr="00000000">
        <w:rPr>
          <w:rtl w:val="0"/>
        </w:rPr>
        <w:t xml:space="preserve">Osagaien ezaugarriak ikuspegi biologiko eta nutrizionaletik aztertzea.</w:t>
      </w:r>
    </w:p>
    <w:p w:rsidR="00000000" w:rsidDel="00000000" w:rsidP="00000000" w:rsidRDefault="00000000" w:rsidRPr="00000000" w14:paraId="0000005D">
      <w:pPr>
        <w:numPr>
          <w:ilvl w:val="0"/>
          <w:numId w:val="12"/>
        </w:numPr>
        <w:spacing w:after="0" w:afterAutospacing="0" w:before="0" w:beforeAutospacing="0" w:lineRule="auto"/>
        <w:ind w:left="720" w:hanging="360"/>
      </w:pPr>
      <w:r w:rsidDel="00000000" w:rsidR="00000000" w:rsidRPr="00000000">
        <w:rPr>
          <w:rtl w:val="0"/>
        </w:rPr>
        <w:t xml:space="preserve">Metodo zientifikoaren berezko estrategiak aplikatzea elikadurarekin lotutako erronka txikiak ebazteko.</w:t>
      </w:r>
    </w:p>
    <w:p w:rsidR="00000000" w:rsidDel="00000000" w:rsidP="00000000" w:rsidRDefault="00000000" w:rsidRPr="00000000" w14:paraId="0000005E">
      <w:pPr>
        <w:numPr>
          <w:ilvl w:val="0"/>
          <w:numId w:val="12"/>
        </w:numPr>
        <w:spacing w:after="0" w:afterAutospacing="0" w:before="0" w:beforeAutospacing="0" w:lineRule="auto"/>
        <w:ind w:left="720" w:hanging="360"/>
      </w:pPr>
      <w:r w:rsidDel="00000000" w:rsidR="00000000" w:rsidRPr="00000000">
        <w:rPr>
          <w:rtl w:val="0"/>
        </w:rPr>
        <w:t xml:space="preserve">Errezeta tradizional bat hobetzeko oinarrutituako proposamenak egitea ebidentzia zientifikoak erabiliz.</w:t>
      </w:r>
    </w:p>
    <w:p w:rsidR="00000000" w:rsidDel="00000000" w:rsidP="00000000" w:rsidRDefault="00000000" w:rsidRPr="00000000" w14:paraId="0000005F">
      <w:pPr>
        <w:numPr>
          <w:ilvl w:val="0"/>
          <w:numId w:val="12"/>
        </w:numPr>
        <w:spacing w:after="0" w:afterAutospacing="0" w:before="0" w:beforeAutospacing="0" w:lineRule="auto"/>
        <w:ind w:left="720" w:hanging="360"/>
      </w:pPr>
      <w:r w:rsidDel="00000000" w:rsidR="00000000" w:rsidRPr="00000000">
        <w:rPr>
          <w:rtl w:val="0"/>
        </w:rPr>
        <w:t xml:space="preserve">Elikadura osasungarri eta jasangarriak gaixotasunen aurreikuspenean eta ingurumenaren kontserbazioan duen garrantzia baloratzea.</w:t>
      </w:r>
    </w:p>
    <w:p w:rsidR="00000000" w:rsidDel="00000000" w:rsidP="00000000" w:rsidRDefault="00000000" w:rsidRPr="00000000" w14:paraId="00000060">
      <w:pPr>
        <w:numPr>
          <w:ilvl w:val="0"/>
          <w:numId w:val="12"/>
        </w:numPr>
        <w:spacing w:after="240" w:before="0" w:beforeAutospacing="0" w:lineRule="auto"/>
        <w:ind w:left="720" w:hanging="360"/>
      </w:pPr>
      <w:r w:rsidDel="00000000" w:rsidR="00000000" w:rsidRPr="00000000">
        <w:rPr>
          <w:rtl w:val="0"/>
        </w:rPr>
        <w:t xml:space="preserve">Lankidetza-jardueretan aktiboki parte hartzea, eta jarrera arduratsu nahiz errespetuzkoa erakustea. </w:t>
      </w:r>
      <w:r w:rsidDel="00000000" w:rsidR="00000000" w:rsidRPr="00000000">
        <w:rPr>
          <w:rtl w:val="0"/>
        </w:rPr>
      </w:r>
    </w:p>
    <w:p w:rsidR="00000000" w:rsidDel="00000000" w:rsidP="00000000" w:rsidRDefault="00000000" w:rsidRPr="00000000" w14:paraId="00000061">
      <w:pPr>
        <w:pStyle w:val="Heading2"/>
        <w:keepNext w:val="0"/>
        <w:keepLines w:val="0"/>
        <w:spacing w:before="480" w:lineRule="auto"/>
        <w:rPr/>
      </w:pPr>
      <w:bookmarkStart w:colFirst="0" w:colLast="0" w:name="_ecuhrrgqct2" w:id="7"/>
      <w:bookmarkEnd w:id="7"/>
      <w:r w:rsidDel="00000000" w:rsidR="00000000" w:rsidRPr="00000000">
        <w:rPr>
          <w:rtl w:val="0"/>
        </w:rPr>
        <w:t xml:space="preserve">4.3. Oinarrizko jakintzak</w:t>
      </w:r>
    </w:p>
    <w:p w:rsidR="00000000" w:rsidDel="00000000" w:rsidP="00000000" w:rsidRDefault="00000000" w:rsidRPr="00000000" w14:paraId="00000062">
      <w:pPr>
        <w:spacing w:after="240" w:before="240" w:lineRule="auto"/>
        <w:rPr/>
      </w:pPr>
      <w:r w:rsidDel="00000000" w:rsidR="00000000" w:rsidRPr="00000000">
        <w:rPr>
          <w:rtl w:val="0"/>
        </w:rPr>
        <w:t xml:space="preserve">Unitateak nagusiki Biologia eta Geologiako oinarrizko jakintzen bloke hauek garatzen ditu:</w:t>
      </w: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pPr>
            <w:r w:rsidDel="00000000" w:rsidR="00000000" w:rsidRPr="00000000">
              <w:rPr>
                <w:b w:val="1"/>
                <w:bCs w:val="1"/>
                <w:rtl w:val="0"/>
              </w:rPr>
              <w:t xml:space="preserve">Oinarrizko jakintzen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pPr>
            <w:r w:rsidDel="00000000" w:rsidR="00000000" w:rsidRPr="00000000">
              <w:rPr>
                <w:b w:val="1"/>
                <w:bCs w:val="1"/>
                <w:rtl w:val="0"/>
              </w:rPr>
              <w:t xml:space="preserve">Unitatearen aplikazioa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sz w:val="20"/>
                <w:szCs w:val="20"/>
                <w:rtl w:val="0"/>
              </w:rPr>
              <w:t xml:space="preserve">Proiektu zientifikoa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sz w:val="20"/>
                <w:szCs w:val="20"/>
                <w:rtl w:val="0"/>
              </w:rPr>
              <w:t xml:space="preserve">Informazioaren bilaketa, hipotesien formulazioa, datuen analisia, emaitzen komunikazioa eta erronka zientifikoen ebazpena.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sz w:val="20"/>
                <w:szCs w:val="20"/>
                <w:rtl w:val="0"/>
              </w:rPr>
              <w:t xml:space="preserve">Zelula eta izaki bizidunak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sz w:val="20"/>
                <w:szCs w:val="20"/>
                <w:rtl w:val="0"/>
              </w:rPr>
              <w:t xml:space="preserve">Osagaien landare- eta animalia-jatorria identifikatzea eta organismoek kontsumitzen dituzten elikagaiekin duten erlazioa.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sz w:val="20"/>
                <w:szCs w:val="20"/>
                <w:rtl w:val="0"/>
              </w:rPr>
              <w:t xml:space="preserve">Giza gorputza eta ohitura osasungarriak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sz w:val="20"/>
                <w:szCs w:val="20"/>
                <w:rtl w:val="0"/>
              </w:rPr>
              <w:t xml:space="preserve">Nutrizioa, elikadura orekatua, mantenugaien funtzioak, dieta osasungarria eta elikadurarekin lotutako gaixotasunen prebentzioa.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sz w:val="20"/>
                <w:szCs w:val="20"/>
                <w:rtl w:val="0"/>
              </w:rPr>
              <w:t xml:space="preserve">Ekologia eta iraunkortasuna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sz w:val="20"/>
                <w:szCs w:val="20"/>
                <w:rtl w:val="0"/>
              </w:rPr>
              <w:t xml:space="preserve">Tokiko eta sasoiko produktuak, kontsumo arduratsua, elikagaien xahuketa eta elikadura-sistemen ingurumen-inpaktua.</w:t>
            </w:r>
          </w:p>
        </w:tc>
      </w:tr>
    </w:tbl>
    <w:p w:rsidR="00000000" w:rsidDel="00000000" w:rsidP="00000000" w:rsidRDefault="00000000" w:rsidRPr="00000000" w14:paraId="0000006D">
      <w:pPr>
        <w:pStyle w:val="Heading2"/>
        <w:keepNext w:val="0"/>
        <w:keepLines w:val="0"/>
        <w:spacing w:before="480" w:lineRule="auto"/>
        <w:rPr/>
      </w:pPr>
      <w:bookmarkStart w:colFirst="0" w:colLast="0" w:name="_ga2fceprij7j" w:id="8"/>
      <w:bookmarkEnd w:id="8"/>
      <w:r w:rsidDel="00000000" w:rsidR="00000000" w:rsidRPr="00000000">
        <w:rPr>
          <w:rtl w:val="0"/>
        </w:rPr>
      </w:r>
    </w:p>
    <w:p w:rsidR="00000000" w:rsidDel="00000000" w:rsidP="00000000" w:rsidRDefault="00000000" w:rsidRPr="00000000" w14:paraId="0000006E">
      <w:pPr>
        <w:pStyle w:val="Heading2"/>
        <w:keepNext w:val="0"/>
        <w:keepLines w:val="0"/>
        <w:spacing w:before="480" w:lineRule="auto"/>
        <w:rPr/>
      </w:pPr>
      <w:bookmarkStart w:colFirst="0" w:colLast="0" w:name="_h0kbnqorskic" w:id="9"/>
      <w:bookmarkEnd w:id="9"/>
      <w:r w:rsidDel="00000000" w:rsidR="00000000" w:rsidRPr="00000000">
        <w:rPr>
          <w:rtl w:val="0"/>
        </w:rPr>
      </w:r>
    </w:p>
    <w:p w:rsidR="00000000" w:rsidDel="00000000" w:rsidP="00000000" w:rsidRDefault="00000000" w:rsidRPr="00000000" w14:paraId="0000006F">
      <w:pPr>
        <w:pStyle w:val="Heading2"/>
        <w:keepNext w:val="0"/>
        <w:keepLines w:val="0"/>
        <w:spacing w:before="480" w:lineRule="auto"/>
        <w:rPr/>
      </w:pPr>
      <w:bookmarkStart w:colFirst="0" w:colLast="0" w:name="_y9lz57dxjpp9" w:id="10"/>
      <w:bookmarkEnd w:id="10"/>
      <w:r w:rsidDel="00000000" w:rsidR="00000000" w:rsidRPr="00000000">
        <w:rPr>
          <w:rtl w:val="0"/>
        </w:rPr>
        <w:t xml:space="preserve">4.4. Funtsezko </w:t>
      </w:r>
      <w:r w:rsidDel="00000000" w:rsidR="00000000" w:rsidRPr="00000000">
        <w:rPr>
          <w:rtl w:val="0"/>
        </w:rPr>
        <w:t xml:space="preserve">konpetentziak</w:t>
      </w:r>
    </w:p>
    <w:p w:rsidR="00000000" w:rsidDel="00000000" w:rsidP="00000000" w:rsidRDefault="00000000" w:rsidRPr="00000000" w14:paraId="00000070">
      <w:pPr>
        <w:spacing w:after="240" w:before="240" w:lineRule="auto"/>
        <w:rPr/>
      </w:pPr>
      <w:r w:rsidDel="00000000" w:rsidR="00000000" w:rsidRPr="00000000">
        <w:rPr>
          <w:rtl w:val="0"/>
        </w:rPr>
        <w:t xml:space="preserve">Unitateak funtsezko </w:t>
      </w:r>
      <w:r w:rsidDel="00000000" w:rsidR="00000000" w:rsidRPr="00000000">
        <w:rPr>
          <w:rtl w:val="0"/>
        </w:rPr>
        <w:t xml:space="preserve">gaitasun </w:t>
      </w:r>
      <w:r w:rsidDel="00000000" w:rsidR="00000000" w:rsidRPr="00000000">
        <w:rPr>
          <w:rtl w:val="0"/>
        </w:rPr>
        <w:t xml:space="preserve">hauek garatzen laguntzen du:</w:t>
      </w:r>
      <w:r w:rsidDel="00000000" w:rsidR="00000000" w:rsidRPr="00000000">
        <w:rPr>
          <w:rtl w:val="0"/>
        </w:rPr>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75.033391975678"/>
        <w:gridCol w:w="4850.478419047945"/>
        <w:tblGridChange w:id="0">
          <w:tblGrid>
            <w:gridCol w:w="4175.033391975678"/>
            <w:gridCol w:w="4850.47841904794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jc w:val="center"/>
              <w:rPr/>
            </w:pPr>
            <w:r w:rsidDel="00000000" w:rsidR="00000000" w:rsidRPr="00000000">
              <w:rPr>
                <w:b w:val="1"/>
                <w:bCs w:val="1"/>
                <w:rtl w:val="0"/>
              </w:rPr>
              <w:t xml:space="preserve">Ekarpena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sz w:val="20"/>
                <w:szCs w:val="20"/>
                <w:rtl w:val="0"/>
              </w:rPr>
              <w:t xml:space="preserve">HKK. Hizkuntza-komunikaziorako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sz w:val="20"/>
                <w:szCs w:val="20"/>
                <w:rtl w:val="0"/>
              </w:rPr>
              <w:t xml:space="preserve">Testu zientifikoen ulermena, txostengintza eta ahozko zein idatzizko argudiaketa.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sz w:val="20"/>
                <w:szCs w:val="20"/>
                <w:rtl w:val="0"/>
              </w:rPr>
              <w:t xml:space="preserve">STEM. Matematikarako gaitasuna eta zientziarako, teknologiarako eta ingeniaritzarako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sz w:val="20"/>
                <w:szCs w:val="20"/>
                <w:rtl w:val="0"/>
              </w:rPr>
              <w:t xml:space="preserve">Datu nutrizionalen interpretazioa, elikagaien analisi zientifikoa eta metodo zientifikoaren erabilera.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sz w:val="20"/>
                <w:szCs w:val="20"/>
                <w:rtl w:val="0"/>
              </w:rPr>
              <w:t xml:space="preserve">DK. Gaitasun digitala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sz w:val="20"/>
                <w:szCs w:val="20"/>
                <w:rtl w:val="0"/>
              </w:rPr>
              <w:t xml:space="preserve">Informazioaren bilaketa, hautaketa eta tratamendu kritikoa tresna digitalen bidez.</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sz w:val="20"/>
                <w:szCs w:val="20"/>
                <w:rtl w:val="0"/>
              </w:rPr>
              <w:t xml:space="preserve">KPSII. Ikasten eta pentsatzen ikasteko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sz w:val="20"/>
                <w:szCs w:val="20"/>
                <w:rtl w:val="0"/>
              </w:rPr>
              <w:t xml:space="preserve">Lankidetza, ikaskuntzaren autorregulazioa eta ohitura osasungarriak eskuratzea.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sz w:val="20"/>
                <w:szCs w:val="20"/>
                <w:rtl w:val="0"/>
              </w:rPr>
              <w:t xml:space="preserve">HK. Herritartasunerako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sz w:val="20"/>
                <w:szCs w:val="20"/>
                <w:rtl w:val="0"/>
              </w:rPr>
              <w:t xml:space="preserve">Kontsumo arduratsua, elikadura jasangarria eta gastronomia-ondarearen balorazioa.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sz w:val="20"/>
                <w:szCs w:val="20"/>
                <w:rtl w:val="0"/>
              </w:rPr>
              <w:t xml:space="preserve">EK. Ekimen eta espiritu ekintzailerako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sz w:val="20"/>
                <w:szCs w:val="20"/>
                <w:rtl w:val="0"/>
              </w:rPr>
              <w:t xml:space="preserve">Errezetaren hobekuntza-proposamenak diseinatzea eta arazoak sormenez ebaztea.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sz w:val="20"/>
                <w:szCs w:val="20"/>
                <w:rtl w:val="0"/>
              </w:rPr>
              <w:t xml:space="preserve">KKAG. Kultura-kontzientzia eta adierazpenerako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sz w:val="20"/>
                <w:szCs w:val="20"/>
                <w:rtl w:val="0"/>
              </w:rPr>
              <w:t xml:space="preserve">Sukaldaritza tradizionala kultura-ondarearen zati gisa baloratzea eta haren identitate-elementu gisa ulertzea.</w:t>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rtl w:val="0"/>
              </w:rPr>
            </w:r>
          </w:p>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r w:rsidDel="00000000" w:rsidR="00000000" w:rsidRPr="00000000">
              <w:rPr>
                <w:rtl w:val="0"/>
              </w:rPr>
            </w:r>
          </w:p>
          <w:p w:rsidR="00000000" w:rsidDel="00000000" w:rsidP="00000000" w:rsidRDefault="00000000" w:rsidRPr="00000000" w14:paraId="00000085">
            <w:pPr>
              <w:rPr>
                <w:sz w:val="20"/>
                <w:szCs w:val="20"/>
              </w:rPr>
            </w:pPr>
            <w:r w:rsidDel="00000000" w:rsidR="00000000" w:rsidRPr="00000000">
              <w:rPr>
                <w:rtl w:val="0"/>
              </w:rPr>
            </w:r>
          </w:p>
          <w:p w:rsidR="00000000" w:rsidDel="00000000" w:rsidP="00000000" w:rsidRDefault="00000000" w:rsidRPr="00000000" w14:paraId="00000086">
            <w:pPr>
              <w:rPr>
                <w:sz w:val="20"/>
                <w:szCs w:val="20"/>
              </w:rPr>
            </w:pPr>
            <w:r w:rsidDel="00000000" w:rsidR="00000000" w:rsidRPr="00000000">
              <w:rPr>
                <w:rtl w:val="0"/>
              </w:rPr>
            </w:r>
          </w:p>
          <w:p w:rsidR="00000000" w:rsidDel="00000000" w:rsidP="00000000" w:rsidRDefault="00000000" w:rsidRPr="00000000" w14:paraId="00000087">
            <w:pPr>
              <w:rPr>
                <w:sz w:val="20"/>
                <w:szCs w:val="20"/>
              </w:rPr>
            </w:pPr>
            <w:r w:rsidDel="00000000" w:rsidR="00000000" w:rsidRPr="00000000">
              <w:rPr>
                <w:rtl w:val="0"/>
              </w:rPr>
            </w:r>
          </w:p>
          <w:p w:rsidR="00000000" w:rsidDel="00000000" w:rsidP="00000000" w:rsidRDefault="00000000" w:rsidRPr="00000000" w14:paraId="00000088">
            <w:pPr>
              <w:rPr>
                <w:sz w:val="20"/>
                <w:szCs w:val="20"/>
              </w:rPr>
            </w:pPr>
            <w:r w:rsidDel="00000000" w:rsidR="00000000" w:rsidRPr="00000000">
              <w:rPr>
                <w:rtl w:val="0"/>
              </w:rPr>
            </w:r>
          </w:p>
          <w:p w:rsidR="00000000" w:rsidDel="00000000" w:rsidP="00000000" w:rsidRDefault="00000000" w:rsidRPr="00000000" w14:paraId="00000089">
            <w:pPr>
              <w:rPr>
                <w:sz w:val="20"/>
                <w:szCs w:val="20"/>
              </w:rPr>
            </w:pPr>
            <w:r w:rsidDel="00000000" w:rsidR="00000000" w:rsidRPr="00000000">
              <w:rPr>
                <w:rtl w:val="0"/>
              </w:rPr>
            </w:r>
          </w:p>
          <w:p w:rsidR="00000000" w:rsidDel="00000000" w:rsidP="00000000" w:rsidRDefault="00000000" w:rsidRPr="00000000" w14:paraId="0000008A">
            <w:pPr>
              <w:rPr>
                <w:sz w:val="20"/>
                <w:szCs w:val="20"/>
              </w:rPr>
            </w:pPr>
            <w:r w:rsidDel="00000000" w:rsidR="00000000" w:rsidRPr="00000000">
              <w:rPr>
                <w:rtl w:val="0"/>
              </w:rPr>
            </w:r>
          </w:p>
          <w:p w:rsidR="00000000" w:rsidDel="00000000" w:rsidP="00000000" w:rsidRDefault="00000000" w:rsidRPr="00000000" w14:paraId="0000008B">
            <w:pPr>
              <w:rPr>
                <w:sz w:val="20"/>
                <w:szCs w:val="20"/>
              </w:rPr>
            </w:pPr>
            <w:r w:rsidDel="00000000" w:rsidR="00000000" w:rsidRPr="00000000">
              <w:rPr>
                <w:rtl w:val="0"/>
              </w:rPr>
            </w:r>
          </w:p>
          <w:p w:rsidR="00000000" w:rsidDel="00000000" w:rsidP="00000000" w:rsidRDefault="00000000" w:rsidRPr="00000000" w14:paraId="0000008C">
            <w:pPr>
              <w:rPr>
                <w:sz w:val="20"/>
                <w:szCs w:val="20"/>
              </w:rPr>
            </w:pPr>
            <w:r w:rsidDel="00000000" w:rsidR="00000000" w:rsidRPr="00000000">
              <w:rPr>
                <w:rtl w:val="0"/>
              </w:rPr>
            </w:r>
          </w:p>
          <w:p w:rsidR="00000000" w:rsidDel="00000000" w:rsidP="00000000" w:rsidRDefault="00000000" w:rsidRPr="00000000" w14:paraId="0000008D">
            <w:pPr>
              <w:rPr>
                <w:sz w:val="20"/>
                <w:szCs w:val="20"/>
              </w:rPr>
            </w:pPr>
            <w:r w:rsidDel="00000000" w:rsidR="00000000" w:rsidRPr="00000000">
              <w:rPr>
                <w:rtl w:val="0"/>
              </w:rPr>
            </w:r>
          </w:p>
          <w:p w:rsidR="00000000" w:rsidDel="00000000" w:rsidP="00000000" w:rsidRDefault="00000000" w:rsidRPr="00000000" w14:paraId="0000008E">
            <w:pPr>
              <w:rPr>
                <w:sz w:val="20"/>
                <w:szCs w:val="20"/>
              </w:rPr>
            </w:pPr>
            <w:r w:rsidDel="00000000" w:rsidR="00000000" w:rsidRPr="00000000">
              <w:rPr>
                <w:rtl w:val="0"/>
              </w:rPr>
            </w:r>
          </w:p>
          <w:p w:rsidR="00000000" w:rsidDel="00000000" w:rsidP="00000000" w:rsidRDefault="00000000" w:rsidRPr="00000000" w14:paraId="0000008F">
            <w:pPr>
              <w:rPr>
                <w:sz w:val="20"/>
                <w:szCs w:val="20"/>
              </w:rPr>
            </w:pPr>
            <w:r w:rsidDel="00000000" w:rsidR="00000000" w:rsidRPr="00000000">
              <w:rPr>
                <w:rtl w:val="0"/>
              </w:rPr>
            </w:r>
          </w:p>
          <w:p w:rsidR="00000000" w:rsidDel="00000000" w:rsidP="00000000" w:rsidRDefault="00000000" w:rsidRPr="00000000" w14:paraId="00000090">
            <w:pPr>
              <w:rPr>
                <w:sz w:val="20"/>
                <w:szCs w:val="20"/>
              </w:rPr>
            </w:pPr>
            <w:r w:rsidDel="00000000" w:rsidR="00000000" w:rsidRPr="00000000">
              <w:rPr>
                <w:rtl w:val="0"/>
              </w:rPr>
            </w:r>
          </w:p>
          <w:p w:rsidR="00000000" w:rsidDel="00000000" w:rsidP="00000000" w:rsidRDefault="00000000" w:rsidRPr="00000000" w14:paraId="00000091">
            <w:pPr>
              <w:rPr>
                <w:sz w:val="20"/>
                <w:szCs w:val="20"/>
              </w:rPr>
            </w:pPr>
            <w:r w:rsidDel="00000000" w:rsidR="00000000" w:rsidRPr="00000000">
              <w:rPr>
                <w:rtl w:val="0"/>
              </w:rPr>
            </w:r>
          </w:p>
          <w:p w:rsidR="00000000" w:rsidDel="00000000" w:rsidP="00000000" w:rsidRDefault="00000000" w:rsidRPr="00000000" w14:paraId="00000092">
            <w:pPr>
              <w:rPr>
                <w:sz w:val="20"/>
                <w:szCs w:val="20"/>
              </w:rPr>
            </w:pPr>
            <w:r w:rsidDel="00000000" w:rsidR="00000000" w:rsidRPr="00000000">
              <w:rPr>
                <w:rtl w:val="0"/>
              </w:rPr>
            </w:r>
          </w:p>
          <w:p w:rsidR="00000000" w:rsidDel="00000000" w:rsidP="00000000" w:rsidRDefault="00000000" w:rsidRPr="00000000" w14:paraId="00000093">
            <w:pPr>
              <w:rPr>
                <w:sz w:val="20"/>
                <w:szCs w:val="20"/>
              </w:rPr>
            </w:pPr>
            <w:r w:rsidDel="00000000" w:rsidR="00000000" w:rsidRPr="00000000">
              <w:rPr>
                <w:rtl w:val="0"/>
              </w:rPr>
            </w:r>
          </w:p>
          <w:p w:rsidR="00000000" w:rsidDel="00000000" w:rsidP="00000000" w:rsidRDefault="00000000" w:rsidRPr="00000000" w14:paraId="00000094">
            <w:pPr>
              <w:rPr>
                <w:sz w:val="20"/>
                <w:szCs w:val="20"/>
              </w:rPr>
            </w:pPr>
            <w:r w:rsidDel="00000000" w:rsidR="00000000" w:rsidRPr="00000000">
              <w:rPr>
                <w:rtl w:val="0"/>
              </w:rPr>
            </w:r>
          </w:p>
          <w:p w:rsidR="00000000" w:rsidDel="00000000" w:rsidP="00000000" w:rsidRDefault="00000000" w:rsidRPr="00000000" w14:paraId="00000095">
            <w:pPr>
              <w:rPr>
                <w:sz w:val="20"/>
                <w:szCs w:val="20"/>
              </w:rPr>
            </w:pPr>
            <w:r w:rsidDel="00000000" w:rsidR="00000000" w:rsidRPr="00000000">
              <w:rPr>
                <w:rtl w:val="0"/>
              </w:rPr>
            </w:r>
          </w:p>
        </w:tc>
      </w:tr>
    </w:tbl>
    <w:p w:rsidR="00000000" w:rsidDel="00000000" w:rsidP="00000000" w:rsidRDefault="00000000" w:rsidRPr="00000000" w14:paraId="00000096">
      <w:pPr>
        <w:pStyle w:val="Heading2"/>
        <w:keepNext w:val="0"/>
        <w:keepLines w:val="0"/>
        <w:spacing w:before="480" w:lineRule="auto"/>
        <w:rPr/>
      </w:pPr>
      <w:bookmarkStart w:colFirst="0" w:colLast="0" w:name="_de3ojyxv93so" w:id="11"/>
      <w:bookmarkEnd w:id="11"/>
      <w:r w:rsidDel="00000000" w:rsidR="00000000" w:rsidRPr="00000000">
        <w:rPr>
          <w:rtl w:val="0"/>
        </w:rPr>
        <w:t xml:space="preserve">4.5. Garapen Iraunkorreko Helburuak (GIH)</w:t>
      </w:r>
    </w:p>
    <w:p w:rsidR="00000000" w:rsidDel="00000000" w:rsidP="00000000" w:rsidRDefault="00000000" w:rsidRPr="00000000" w14:paraId="00000097">
      <w:pPr>
        <w:spacing w:after="240" w:before="240" w:lineRule="auto"/>
        <w:rPr/>
      </w:pPr>
      <w:r w:rsidDel="00000000" w:rsidR="00000000" w:rsidRPr="00000000">
        <w:rPr>
          <w:rtl w:val="0"/>
        </w:rPr>
        <w:t xml:space="preserve">Unitateak bereziki laguntzen du Agenda 2030eko Garapen Iraunkorreko Helburu hauek garatzen:</w:t>
      </w:r>
      <w:r w:rsidDel="00000000" w:rsidR="00000000" w:rsidRPr="00000000">
        <w:rPr>
          <w:rtl w:val="0"/>
        </w:rPr>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4.776162741046"/>
        <w:gridCol w:w="6230.735648282576"/>
        <w:tblGridChange w:id="0">
          <w:tblGrid>
            <w:gridCol w:w="2794.776162741046"/>
            <w:gridCol w:w="6230.73564828257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jc w:val="center"/>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jc w:val="center"/>
              <w:rPr/>
            </w:pPr>
            <w:r w:rsidDel="00000000" w:rsidR="00000000" w:rsidRPr="00000000">
              <w:rPr>
                <w:b w:val="1"/>
                <w:bCs w:val="1"/>
                <w:rtl w:val="0"/>
              </w:rPr>
              <w:t xml:space="preserve">Unitatearekin erlazioa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Fonts w:ascii="Arial Unicode MS" w:cs="Arial Unicode MS" w:eastAsia="Arial Unicode MS" w:hAnsi="Arial Unicode MS"/>
                <w:sz w:val="20"/>
                <w:szCs w:val="20"/>
                <w:rtl w:val="0"/>
              </w:rPr>
              <w:t xml:space="preserve">2 → Goserik ez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sz w:val="20"/>
                <w:szCs w:val="20"/>
                <w:rtl w:val="0"/>
              </w:rPr>
              <w:t xml:space="preserve">Elikadura-sistema jasangarriak sustatzea eta elikagaien jatorria ezagutzea.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Fonts w:ascii="Arial Unicode MS" w:cs="Arial Unicode MS" w:eastAsia="Arial Unicode MS" w:hAnsi="Arial Unicode MS"/>
                <w:sz w:val="20"/>
                <w:szCs w:val="20"/>
                <w:rtl w:val="0"/>
              </w:rPr>
              <w:t xml:space="preserve">3 → Osasuna eta ongizatea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sz w:val="20"/>
                <w:szCs w:val="20"/>
                <w:rtl w:val="0"/>
              </w:rPr>
              <w:t xml:space="preserve">Elikadura-ohitura osasungarriak eskuratzea eta elikadurarekin lotutako gaixotasunak prebenitzea.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Fonts w:ascii="Arial Unicode MS" w:cs="Arial Unicode MS" w:eastAsia="Arial Unicode MS" w:hAnsi="Arial Unicode MS"/>
                <w:sz w:val="20"/>
                <w:szCs w:val="20"/>
                <w:rtl w:val="0"/>
              </w:rPr>
              <w:t xml:space="preserve">12 → Ekoizpen eta kontsumo arduratsuak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sz w:val="20"/>
                <w:szCs w:val="20"/>
                <w:rtl w:val="0"/>
              </w:rPr>
              <w:t xml:space="preserve">Tokiko eta sasoiko produktuen kontsumoa, elikagaien xahuketa murriztea eta elikaduraren ingurumen-inpaktuari buruzko hausnarketa.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Fonts w:ascii="Arial Unicode MS" w:cs="Arial Unicode MS" w:eastAsia="Arial Unicode MS" w:hAnsi="Arial Unicode MS"/>
                <w:sz w:val="20"/>
                <w:szCs w:val="20"/>
                <w:rtl w:val="0"/>
              </w:rPr>
              <w:t xml:space="preserve">13 → Klimaren aldeko ekintza</w:t>
            </w:r>
          </w:p>
          <w:p w:rsidR="00000000" w:rsidDel="00000000" w:rsidP="00000000" w:rsidRDefault="00000000" w:rsidRPr="00000000" w14:paraId="000000A1">
            <w:pPr>
              <w:rPr>
                <w:sz w:val="20"/>
                <w:szCs w:val="20"/>
              </w:rPr>
            </w:pP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sz w:val="20"/>
                <w:szCs w:val="20"/>
              </w:rPr>
            </w:pPr>
            <w:r w:rsidDel="00000000" w:rsidR="00000000" w:rsidRPr="00000000">
              <w:rPr>
                <w:sz w:val="20"/>
                <w:szCs w:val="20"/>
                <w:rtl w:val="0"/>
              </w:rPr>
              <w:t xml:space="preserve">Elikagaien aztarna ekologikoari eta gure kontsumo-erabakiek klima-aldaketan duten eraginari buruzko hausnarketa.</w:t>
            </w:r>
          </w:p>
          <w:p w:rsidR="00000000" w:rsidDel="00000000" w:rsidP="00000000" w:rsidRDefault="00000000" w:rsidRPr="00000000" w14:paraId="000000A4">
            <w:pPr>
              <w:rPr>
                <w:sz w:val="20"/>
                <w:szCs w:val="20"/>
              </w:rPr>
            </w:pPr>
            <w:r w:rsidDel="00000000" w:rsidR="00000000" w:rsidRPr="00000000">
              <w:rPr>
                <w:rtl w:val="0"/>
              </w:rPr>
            </w:r>
          </w:p>
        </w:tc>
      </w:tr>
    </w:tbl>
    <w:p w:rsidR="00000000" w:rsidDel="00000000" w:rsidP="00000000" w:rsidRDefault="00000000" w:rsidRPr="00000000" w14:paraId="000000A5">
      <w:pPr>
        <w:pStyle w:val="Heading1"/>
        <w:keepNext w:val="0"/>
        <w:keepLines w:val="0"/>
        <w:spacing w:before="480" w:lineRule="auto"/>
        <w:rPr>
          <w:b w:val="1"/>
          <w:bCs w:val="1"/>
          <w:sz w:val="46"/>
          <w:szCs w:val="46"/>
        </w:rPr>
      </w:pPr>
      <w:bookmarkStart w:colFirst="0" w:colLast="0" w:name="_tykhmxnqnrml" w:id="12"/>
      <w:bookmarkEnd w:id="12"/>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A6">
      <w:pPr>
        <w:spacing w:after="240" w:before="240" w:lineRule="auto"/>
        <w:jc w:val="both"/>
        <w:rPr/>
      </w:pPr>
      <w:r w:rsidDel="00000000" w:rsidR="00000000" w:rsidRPr="00000000">
        <w:rPr>
          <w:rtl w:val="0"/>
        </w:rPr>
        <w:t xml:space="preserve">Unitate hau gutxi gorabehera 55 minutuko bost saiotan garatzeko diseinatu da. Hala ere, programazioa egoki daiteke taldearen ezaugarrietara, ikastetxearen ordutegi-erabilgarritasunera eta irakasleak jarduera bakoitzean egin nahi duen sakontze-mailara.</w:t>
      </w:r>
    </w:p>
    <w:p w:rsidR="00000000" w:rsidDel="00000000" w:rsidP="00000000" w:rsidRDefault="00000000" w:rsidRPr="00000000" w14:paraId="000000A7">
      <w:pPr>
        <w:spacing w:after="240" w:before="240" w:lineRule="auto"/>
        <w:jc w:val="both"/>
        <w:rPr/>
      </w:pPr>
      <w:r w:rsidDel="00000000" w:rsidR="00000000" w:rsidRPr="00000000">
        <w:rPr>
          <w:rtl w:val="0"/>
        </w:rPr>
        <w:t xml:space="preserve">Sekuentziak progresio logikoa du: ikasleen aurretiko ezagutzak aktibatuz hasten da, elikagaien ikerketa zientifikoarekin jarraitzen du, iraunkortasunari buruzko hausnarketa txertatzen du eta egindako ikaskuntza guztiak integratzen dituen gaitasun-erronka batekin amaitzen da.</w:t>
      </w:r>
      <w:r w:rsidDel="00000000" w:rsidR="00000000" w:rsidRPr="00000000">
        <w:br w:type="page"/>
      </w:r>
      <w:r w:rsidDel="00000000" w:rsidR="00000000" w:rsidRPr="00000000">
        <w:rPr>
          <w:rtl w:val="0"/>
        </w:rPr>
      </w:r>
    </w:p>
    <w:p w:rsidR="00000000" w:rsidDel="00000000" w:rsidP="00000000" w:rsidRDefault="00000000" w:rsidRPr="00000000" w14:paraId="000000A8">
      <w:pPr>
        <w:spacing w:after="240" w:before="240" w:lineRule="auto"/>
        <w:jc w:val="both"/>
        <w:rPr/>
      </w:pPr>
      <w:r w:rsidDel="00000000" w:rsidR="00000000" w:rsidRPr="00000000">
        <w:rPr>
          <w:rtl w:val="0"/>
        </w:rPr>
      </w:r>
    </w:p>
    <w:p w:rsidR="00000000" w:rsidDel="00000000" w:rsidP="00000000" w:rsidRDefault="00000000" w:rsidRPr="00000000" w14:paraId="000000A9">
      <w:pPr>
        <w:spacing w:after="240" w:before="240" w:lineRule="auto"/>
        <w:rPr>
          <w:b w:val="1"/>
          <w:bCs w:val="1"/>
        </w:rPr>
      </w:pPr>
      <w:r w:rsidDel="00000000" w:rsidR="00000000" w:rsidRPr="00000000">
        <w:rPr>
          <w:b w:val="1"/>
          <w:bCs w:val="1"/>
          <w:rtl w:val="0"/>
        </w:rPr>
        <w:t xml:space="preserve">1. saioa. Patatak errioxar erara ezagutzen</w:t>
      </w:r>
    </w:p>
    <w:p w:rsidR="00000000" w:rsidDel="00000000" w:rsidP="00000000" w:rsidRDefault="00000000" w:rsidRPr="00000000" w14:paraId="000000AA">
      <w:pPr>
        <w:spacing w:after="240" w:before="240" w:lineRule="auto"/>
        <w:rPr/>
      </w:pPr>
      <w:r w:rsidDel="00000000" w:rsidR="00000000" w:rsidRPr="00000000">
        <w:rPr>
          <w:rtl w:val="0"/>
        </w:rPr>
        <w:t xml:space="preserve">Helburuak</w:t>
      </w:r>
    </w:p>
    <w:p w:rsidR="00000000" w:rsidDel="00000000" w:rsidP="00000000" w:rsidRDefault="00000000" w:rsidRPr="00000000" w14:paraId="000000AB">
      <w:pPr>
        <w:numPr>
          <w:ilvl w:val="0"/>
          <w:numId w:val="1"/>
        </w:numPr>
        <w:spacing w:after="0" w:afterAutospacing="0" w:before="240" w:lineRule="auto"/>
        <w:ind w:left="720" w:hanging="360"/>
        <w:rPr>
          <w:u w:val="none"/>
        </w:rPr>
      </w:pPr>
      <w:r w:rsidDel="00000000" w:rsidR="00000000" w:rsidRPr="00000000">
        <w:rPr>
          <w:rtl w:val="0"/>
        </w:rPr>
        <w:t xml:space="preserve">Unitatearekiko interesa piztea.</w:t>
      </w:r>
    </w:p>
    <w:p w:rsidR="00000000" w:rsidDel="00000000" w:rsidP="00000000" w:rsidRDefault="00000000" w:rsidRPr="00000000" w14:paraId="000000AC">
      <w:pPr>
        <w:numPr>
          <w:ilvl w:val="0"/>
          <w:numId w:val="1"/>
        </w:numPr>
        <w:spacing w:after="0" w:afterAutospacing="0" w:before="0" w:beforeAutospacing="0" w:lineRule="auto"/>
        <w:ind w:left="720" w:hanging="360"/>
        <w:rPr>
          <w:u w:val="none"/>
        </w:rPr>
      </w:pPr>
      <w:r w:rsidDel="00000000" w:rsidR="00000000" w:rsidRPr="00000000">
        <w:rPr>
          <w:rtl w:val="0"/>
        </w:rPr>
        <w:t xml:space="preserve">Aurretiko ezagutzak aktibatzea.</w:t>
      </w:r>
    </w:p>
    <w:p w:rsidR="00000000" w:rsidDel="00000000" w:rsidP="00000000" w:rsidRDefault="00000000" w:rsidRPr="00000000" w14:paraId="000000AD">
      <w:pPr>
        <w:numPr>
          <w:ilvl w:val="0"/>
          <w:numId w:val="1"/>
        </w:numPr>
        <w:spacing w:after="0" w:afterAutospacing="0" w:before="0" w:beforeAutospacing="0" w:lineRule="auto"/>
        <w:ind w:left="720" w:hanging="360"/>
        <w:rPr>
          <w:u w:val="none"/>
        </w:rPr>
      </w:pPr>
      <w:r w:rsidDel="00000000" w:rsidR="00000000" w:rsidRPr="00000000">
        <w:rPr>
          <w:rtl w:val="0"/>
        </w:rPr>
        <w:t xml:space="preserve">Errezetaren jatorri historikoa eta kulturala ezagutzea.</w:t>
      </w:r>
    </w:p>
    <w:p w:rsidR="00000000" w:rsidDel="00000000" w:rsidP="00000000" w:rsidRDefault="00000000" w:rsidRPr="00000000" w14:paraId="000000AE">
      <w:pPr>
        <w:numPr>
          <w:ilvl w:val="0"/>
          <w:numId w:val="1"/>
        </w:numPr>
        <w:spacing w:after="240" w:before="0" w:beforeAutospacing="0" w:lineRule="auto"/>
        <w:ind w:left="720" w:hanging="360"/>
        <w:rPr>
          <w:u w:val="none"/>
        </w:rPr>
      </w:pPr>
      <w:r w:rsidDel="00000000" w:rsidR="00000000" w:rsidRPr="00000000">
        <w:rPr>
          <w:rtl w:val="0"/>
        </w:rPr>
        <w:t xml:space="preserve">Osagai nagusiak identifikatzea.</w:t>
      </w:r>
    </w:p>
    <w:p w:rsidR="00000000" w:rsidDel="00000000" w:rsidP="00000000" w:rsidRDefault="00000000" w:rsidRPr="00000000" w14:paraId="000000AF">
      <w:pPr>
        <w:spacing w:after="240" w:before="240" w:lineRule="auto"/>
        <w:rPr/>
      </w:pPr>
      <w:r w:rsidDel="00000000" w:rsidR="00000000" w:rsidRPr="00000000">
        <w:rPr>
          <w:rtl w:val="0"/>
        </w:rPr>
      </w:r>
    </w:p>
    <w:p w:rsidR="00000000" w:rsidDel="00000000" w:rsidP="00000000" w:rsidRDefault="00000000" w:rsidRPr="00000000" w14:paraId="000000B0">
      <w:pPr>
        <w:spacing w:after="240" w:before="240" w:lineRule="auto"/>
        <w:rPr/>
      </w:pPr>
      <w:r w:rsidDel="00000000" w:rsidR="00000000" w:rsidRPr="00000000">
        <w:rPr>
          <w:rtl w:val="0"/>
        </w:rPr>
        <w:t xml:space="preserve">Garapena</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Irakasleak saioa hasiko du plateraren irudi bat erakutsiz, edo ikasleei galdetuz errezeta hori ezagutzen duten eta zein egoeratan kontsumitu izan duten.</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Ondoren, patatak errioxar erara errezetaren historia aurkeztuko da labur-labur. Horren barruan, nabarmenduko du errezetak duen lotura sukaldaritzarekin eta tokiko produktuei etekina ateratzearekin.</w:t>
      </w:r>
    </w:p>
    <w:p w:rsidR="00000000" w:rsidDel="00000000" w:rsidP="00000000" w:rsidRDefault="00000000" w:rsidRPr="00000000" w14:paraId="000000B3">
      <w:pPr>
        <w:spacing w:after="240" w:before="240" w:lineRule="auto"/>
        <w:jc w:val="both"/>
        <w:rPr/>
      </w:pPr>
      <w:r w:rsidDel="00000000" w:rsidR="00000000" w:rsidRPr="00000000">
        <w:rPr>
          <w:rtl w:val="0"/>
        </w:rPr>
        <w:t xml:space="preserve">Ondoren, ikasleek koadernoko lehen jarduerak egingo dituzte; horrela, osagaiak identifikatuko dituzte, haien jatorriaren arabera sailkatu, eta haien nutrizio-balioari buruzko hipostesiak egin.</w:t>
      </w:r>
    </w:p>
    <w:p w:rsidR="00000000" w:rsidDel="00000000" w:rsidP="00000000" w:rsidRDefault="00000000" w:rsidRPr="00000000" w14:paraId="000000B4">
      <w:pPr>
        <w:spacing w:after="240" w:before="240" w:lineRule="auto"/>
        <w:jc w:val="both"/>
        <w:rPr/>
      </w:pPr>
      <w:r w:rsidDel="00000000" w:rsidR="00000000" w:rsidRPr="00000000">
        <w:rPr>
          <w:rtl w:val="0"/>
        </w:rPr>
        <w:t xml:space="preserve">Saioa amaitzeko, bateratze-lan bat egingo da, taldearen ideia nagusiak jasotzeko.</w:t>
      </w:r>
    </w:p>
    <w:p w:rsidR="00000000" w:rsidDel="00000000" w:rsidP="00000000" w:rsidRDefault="00000000" w:rsidRPr="00000000" w14:paraId="000000B5">
      <w:pPr>
        <w:spacing w:after="240" w:before="240" w:lineRule="auto"/>
        <w:rPr/>
      </w:pPr>
      <w:r w:rsidDel="00000000" w:rsidR="00000000" w:rsidRPr="00000000">
        <w:rPr>
          <w:rtl w:val="0"/>
        </w:rPr>
      </w:r>
    </w:p>
    <w:p w:rsidR="00000000" w:rsidDel="00000000" w:rsidP="00000000" w:rsidRDefault="00000000" w:rsidRPr="00000000" w14:paraId="000000B6">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B7">
      <w:pPr>
        <w:spacing w:after="240" w:before="240" w:lineRule="auto"/>
        <w:jc w:val="both"/>
        <w:rPr/>
      </w:pPr>
      <w:r w:rsidDel="00000000" w:rsidR="00000000" w:rsidRPr="00000000">
        <w:rPr>
          <w:rtl w:val="0"/>
        </w:rPr>
        <w:t xml:space="preserve">Garrantzitsua da elkarrizketa bultzatzea eta ahalbidetzea ikasleek errezeta etxeko bizipenekin edo kultura-esperientziekin erlaziona dezaten. Ez da beharrezkoa erantzun guztiak berehala zuzentzea, unitatea amaitzean, hasierako ideia batzuek ikaskuntzaren bilakaera egiaztatzeko balioko baitute.</w:t>
      </w:r>
    </w:p>
    <w:p w:rsidR="00000000" w:rsidDel="00000000" w:rsidP="00000000" w:rsidRDefault="00000000" w:rsidRPr="00000000" w14:paraId="000000B8">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B9">
      <w:pPr>
        <w:spacing w:after="240" w:before="240" w:lineRule="auto"/>
        <w:rPr/>
      </w:pPr>
      <w:r w:rsidDel="00000000" w:rsidR="00000000" w:rsidRPr="00000000">
        <w:rPr>
          <w:rtl w:val="0"/>
        </w:rPr>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2. saioa. Errezetaren atzean dagoen zientzia</w:t>
      </w:r>
    </w:p>
    <w:p w:rsidR="00000000" w:rsidDel="00000000" w:rsidP="00000000" w:rsidRDefault="00000000" w:rsidRPr="00000000" w14:paraId="000000BB">
      <w:pPr>
        <w:spacing w:after="240" w:before="240" w:lineRule="auto"/>
        <w:rPr/>
      </w:pPr>
      <w:r w:rsidDel="00000000" w:rsidR="00000000" w:rsidRPr="00000000">
        <w:rPr>
          <w:rtl w:val="0"/>
        </w:rPr>
        <w:t xml:space="preserve">Helburuak</w:t>
      </w:r>
    </w:p>
    <w:p w:rsidR="00000000" w:rsidDel="00000000" w:rsidP="00000000" w:rsidRDefault="00000000" w:rsidRPr="00000000" w14:paraId="000000BC">
      <w:pPr>
        <w:numPr>
          <w:ilvl w:val="0"/>
          <w:numId w:val="3"/>
        </w:numPr>
        <w:spacing w:after="0" w:afterAutospacing="0" w:before="240" w:lineRule="auto"/>
        <w:ind w:left="720" w:hanging="360"/>
        <w:rPr>
          <w:u w:val="none"/>
        </w:rPr>
      </w:pPr>
      <w:r w:rsidDel="00000000" w:rsidR="00000000" w:rsidRPr="00000000">
        <w:rPr>
          <w:rtl w:val="0"/>
        </w:rPr>
        <w:t xml:space="preserve">Mantenugaien funtzioa ulertzea.</w:t>
      </w:r>
    </w:p>
    <w:p w:rsidR="00000000" w:rsidDel="00000000" w:rsidP="00000000" w:rsidRDefault="00000000" w:rsidRPr="00000000" w14:paraId="000000BD">
      <w:pPr>
        <w:numPr>
          <w:ilvl w:val="0"/>
          <w:numId w:val="3"/>
        </w:numPr>
        <w:spacing w:after="0" w:afterAutospacing="0" w:before="0" w:beforeAutospacing="0" w:lineRule="auto"/>
        <w:ind w:left="720" w:hanging="360"/>
        <w:rPr>
          <w:u w:val="none"/>
        </w:rPr>
      </w:pPr>
      <w:r w:rsidDel="00000000" w:rsidR="00000000" w:rsidRPr="00000000">
        <w:rPr>
          <w:rtl w:val="0"/>
        </w:rPr>
        <w:t xml:space="preserve">Osagaien nutrizio-osaketa aztertzea.</w:t>
      </w:r>
    </w:p>
    <w:p w:rsidR="00000000" w:rsidDel="00000000" w:rsidP="00000000" w:rsidRDefault="00000000" w:rsidRPr="00000000" w14:paraId="000000BE">
      <w:pPr>
        <w:numPr>
          <w:ilvl w:val="0"/>
          <w:numId w:val="3"/>
        </w:numPr>
        <w:spacing w:after="240" w:before="0" w:beforeAutospacing="0" w:lineRule="auto"/>
        <w:ind w:left="720" w:hanging="360"/>
        <w:rPr>
          <w:u w:val="none"/>
        </w:rPr>
      </w:pPr>
      <w:r w:rsidDel="00000000" w:rsidR="00000000" w:rsidRPr="00000000">
        <w:rPr>
          <w:rtl w:val="0"/>
        </w:rPr>
        <w:t xml:space="preserve">Informazio zientifikoa interpretatzea.</w:t>
      </w:r>
    </w:p>
    <w:p w:rsidR="00000000" w:rsidDel="00000000" w:rsidP="00000000" w:rsidRDefault="00000000" w:rsidRPr="00000000" w14:paraId="000000BF">
      <w:pPr>
        <w:spacing w:after="240" w:before="240" w:lineRule="auto"/>
        <w:rPr/>
      </w:pPr>
      <w:r w:rsidDel="00000000" w:rsidR="00000000" w:rsidRPr="00000000">
        <w:rPr>
          <w:rtl w:val="0"/>
        </w:rPr>
        <w:t xml:space="preserve">Garapena</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Ikasleek pataten, txorizoaren, piperraren eta gainerako osagaien ezaugarri nutrizionalak ikertuko dituzte, hainbat informazio iturri erabiliz.</w:t>
      </w:r>
    </w:p>
    <w:p w:rsidR="00000000" w:rsidDel="00000000" w:rsidP="00000000" w:rsidRDefault="00000000" w:rsidRPr="00000000" w14:paraId="000000C1">
      <w:pPr>
        <w:spacing w:after="240" w:before="240" w:lineRule="auto"/>
        <w:jc w:val="both"/>
        <w:rPr/>
      </w:pPr>
      <w:r w:rsidDel="00000000" w:rsidR="00000000" w:rsidRPr="00000000">
        <w:rPr>
          <w:rtl w:val="0"/>
        </w:rPr>
        <w:t xml:space="preserve">Etiketa nutrizionalak eta elikagaien konposizio-taulak aztertuko dira. Horretarako, baliabide digitalak erabiliko dira, eta osagai bakoitzaren ekarpen energetikoa eta nutrizionala alderatuko dira.</w:t>
      </w:r>
    </w:p>
    <w:p w:rsidR="00000000" w:rsidDel="00000000" w:rsidP="00000000" w:rsidRDefault="00000000" w:rsidRPr="00000000" w14:paraId="000000C2">
      <w:pPr>
        <w:spacing w:after="240" w:before="240" w:lineRule="auto"/>
        <w:jc w:val="both"/>
        <w:rPr/>
      </w:pPr>
      <w:r w:rsidDel="00000000" w:rsidR="00000000" w:rsidRPr="00000000">
        <w:rPr>
          <w:rtl w:val="0"/>
        </w:rPr>
        <w:t xml:space="preserve">Ondoren, karbohidratoen, proteinen, gantzen, bitaminen eta mineralen zereginari buruz eztabaidatuko da, elikadura orekatuaren barruan.</w:t>
      </w:r>
    </w:p>
    <w:p w:rsidR="00000000" w:rsidDel="00000000" w:rsidP="00000000" w:rsidRDefault="00000000" w:rsidRPr="00000000" w14:paraId="000000C3">
      <w:pPr>
        <w:spacing w:after="240" w:before="240" w:lineRule="auto"/>
        <w:rPr/>
      </w:pPr>
      <w:r w:rsidDel="00000000" w:rsidR="00000000" w:rsidRPr="00000000">
        <w:rPr>
          <w:rtl w:val="0"/>
        </w:rPr>
      </w:r>
    </w:p>
    <w:p w:rsidR="00000000" w:rsidDel="00000000" w:rsidP="00000000" w:rsidRDefault="00000000" w:rsidRPr="00000000" w14:paraId="000000C4">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C5">
      <w:pPr>
        <w:spacing w:after="240" w:before="240" w:lineRule="auto"/>
        <w:jc w:val="both"/>
        <w:rPr/>
      </w:pPr>
      <w:r w:rsidDel="00000000" w:rsidR="00000000" w:rsidRPr="00000000">
        <w:rPr>
          <w:rtl w:val="0"/>
        </w:rPr>
        <w:t xml:space="preserve">Garrantzitsua da azpimarratzea elikagai bakar bat ere ez dela izatez "ona" edo "txarra". Helburua da ulertzea dieta osasungarria orekaren, kontsumo-maiztasunaren eta elikadura-ohitura multzoaren mende dagoela.</w:t>
      </w:r>
    </w:p>
    <w:p w:rsidR="00000000" w:rsidDel="00000000" w:rsidP="00000000" w:rsidRDefault="00000000" w:rsidRPr="00000000" w14:paraId="000000C6">
      <w:pPr>
        <w:spacing w:after="240" w:before="240" w:lineRule="auto"/>
        <w:rPr/>
      </w:pPr>
      <w:r w:rsidDel="00000000" w:rsidR="00000000" w:rsidRPr="00000000">
        <w:rPr>
          <w:rtl w:val="0"/>
        </w:rPr>
      </w:r>
    </w:p>
    <w:p w:rsidR="00000000" w:rsidDel="00000000" w:rsidP="00000000" w:rsidRDefault="00000000" w:rsidRPr="00000000" w14:paraId="000000C7">
      <w:pPr>
        <w:spacing w:after="240" w:before="240" w:lineRule="auto"/>
        <w:rPr>
          <w:b w:val="1"/>
          <w:bCs w:val="1"/>
        </w:rPr>
      </w:pPr>
      <w:r w:rsidDel="00000000" w:rsidR="00000000" w:rsidRPr="00000000">
        <w:rPr>
          <w:b w:val="1"/>
          <w:bCs w:val="1"/>
          <w:rtl w:val="0"/>
        </w:rPr>
        <w:t xml:space="preserve">3. saioa. Ikerketa eta pentsamendu kritikoa</w:t>
      </w:r>
    </w:p>
    <w:p w:rsidR="00000000" w:rsidDel="00000000" w:rsidP="00000000" w:rsidRDefault="00000000" w:rsidRPr="00000000" w14:paraId="000000C8">
      <w:pPr>
        <w:spacing w:after="240" w:before="240" w:lineRule="auto"/>
        <w:rPr/>
      </w:pPr>
      <w:r w:rsidDel="00000000" w:rsidR="00000000" w:rsidRPr="00000000">
        <w:rPr>
          <w:rtl w:val="0"/>
        </w:rPr>
        <w:t xml:space="preserve">Helburuak</w:t>
      </w:r>
    </w:p>
    <w:p w:rsidR="00000000" w:rsidDel="00000000" w:rsidP="00000000" w:rsidRDefault="00000000" w:rsidRPr="00000000" w14:paraId="000000C9">
      <w:pPr>
        <w:numPr>
          <w:ilvl w:val="0"/>
          <w:numId w:val="9"/>
        </w:numPr>
        <w:spacing w:after="0" w:afterAutospacing="0" w:before="240" w:lineRule="auto"/>
        <w:ind w:left="720" w:hanging="360"/>
        <w:rPr>
          <w:u w:val="none"/>
        </w:rPr>
      </w:pPr>
      <w:r w:rsidDel="00000000" w:rsidR="00000000" w:rsidRPr="00000000">
        <w:rPr>
          <w:rtl w:val="0"/>
        </w:rPr>
        <w:t xml:space="preserve">Metodo zientifikoa aplikatzea.</w:t>
      </w:r>
    </w:p>
    <w:p w:rsidR="00000000" w:rsidDel="00000000" w:rsidP="00000000" w:rsidRDefault="00000000" w:rsidRPr="00000000" w14:paraId="000000CA">
      <w:pPr>
        <w:numPr>
          <w:ilvl w:val="0"/>
          <w:numId w:val="9"/>
        </w:numPr>
        <w:spacing w:after="0" w:afterAutospacing="0" w:before="0" w:beforeAutospacing="0" w:lineRule="auto"/>
        <w:ind w:left="720" w:hanging="360"/>
        <w:rPr>
          <w:u w:val="none"/>
        </w:rPr>
      </w:pPr>
      <w:r w:rsidDel="00000000" w:rsidR="00000000" w:rsidRPr="00000000">
        <w:rPr>
          <w:rtl w:val="0"/>
        </w:rPr>
        <w:t xml:space="preserve">Informazio fidagarria aztertzea.</w:t>
      </w:r>
    </w:p>
    <w:p w:rsidR="00000000" w:rsidDel="00000000" w:rsidP="00000000" w:rsidRDefault="00000000" w:rsidRPr="00000000" w14:paraId="000000CB">
      <w:pPr>
        <w:numPr>
          <w:ilvl w:val="0"/>
          <w:numId w:val="9"/>
        </w:numPr>
        <w:spacing w:after="240" w:before="0" w:beforeAutospacing="0" w:lineRule="auto"/>
        <w:ind w:left="720" w:hanging="360"/>
        <w:rPr>
          <w:u w:val="none"/>
        </w:rPr>
      </w:pPr>
      <w:r w:rsidDel="00000000" w:rsidR="00000000" w:rsidRPr="00000000">
        <w:rPr>
          <w:rtl w:val="0"/>
        </w:rPr>
        <w:t xml:space="preserve">Pentsamendu kritikoa garatzea.</w:t>
      </w:r>
    </w:p>
    <w:p w:rsidR="00000000" w:rsidDel="00000000" w:rsidP="00000000" w:rsidRDefault="00000000" w:rsidRPr="00000000" w14:paraId="000000CC">
      <w:pPr>
        <w:spacing w:after="240" w:before="240" w:lineRule="auto"/>
        <w:rPr/>
      </w:pPr>
      <w:r w:rsidDel="00000000" w:rsidR="00000000" w:rsidRPr="00000000">
        <w:rPr>
          <w:rtl w:val="0"/>
        </w:rPr>
        <w:t xml:space="preserve">Garapena</w:t>
      </w:r>
    </w:p>
    <w:p w:rsidR="00000000" w:rsidDel="00000000" w:rsidP="00000000" w:rsidRDefault="00000000" w:rsidRPr="00000000" w14:paraId="000000CD">
      <w:pPr>
        <w:spacing w:after="240" w:before="240" w:lineRule="auto"/>
        <w:jc w:val="both"/>
        <w:rPr/>
      </w:pPr>
      <w:r w:rsidDel="00000000" w:rsidR="00000000" w:rsidRPr="00000000">
        <w:rPr>
          <w:rtl w:val="0"/>
        </w:rPr>
        <w:t xml:space="preserve">Koadernoan proposatutako erronketatik abiatuta, ikasleek errezetaren osagaiei, haien ekoizpenari eta nutrizio-onurei buruzko informazio zientifikoa bilatuko dute.</w:t>
      </w:r>
    </w:p>
    <w:p w:rsidR="00000000" w:rsidDel="00000000" w:rsidP="00000000" w:rsidRDefault="00000000" w:rsidRPr="00000000" w14:paraId="000000CE">
      <w:pPr>
        <w:spacing w:after="240" w:before="240" w:lineRule="auto"/>
        <w:jc w:val="both"/>
        <w:rPr/>
      </w:pPr>
      <w:r w:rsidDel="00000000" w:rsidR="00000000" w:rsidRPr="00000000">
        <w:rPr>
          <w:rtl w:val="0"/>
        </w:rPr>
        <w:t xml:space="preserve">Jarduerek zenbait informazio-iturri kontrastatzeko, elikadurarekin lotutako albiste faltsuak identifikatzeko eta oinarritutako ondorioak lantzeko aukera emango dute.</w:t>
      </w:r>
    </w:p>
    <w:p w:rsidR="00000000" w:rsidDel="00000000" w:rsidP="00000000" w:rsidRDefault="00000000" w:rsidRPr="00000000" w14:paraId="000000CF">
      <w:pPr>
        <w:spacing w:after="240" w:before="240" w:lineRule="auto"/>
        <w:jc w:val="both"/>
        <w:rPr/>
      </w:pPr>
      <w:r w:rsidDel="00000000" w:rsidR="00000000" w:rsidRPr="00000000">
        <w:rPr>
          <w:rtl w:val="0"/>
        </w:rPr>
        <w:t xml:space="preserve">Lana banaka edo lankidetza-talde txikien bidez egin ahal izango da.</w:t>
      </w:r>
    </w:p>
    <w:p w:rsidR="00000000" w:rsidDel="00000000" w:rsidP="00000000" w:rsidRDefault="00000000" w:rsidRPr="00000000" w14:paraId="000000D0">
      <w:pPr>
        <w:spacing w:after="240" w:before="240" w:lineRule="auto"/>
        <w:rPr/>
      </w:pPr>
      <w:r w:rsidDel="00000000" w:rsidR="00000000" w:rsidRPr="00000000">
        <w:rPr>
          <w:rtl w:val="0"/>
        </w:rPr>
      </w:r>
    </w:p>
    <w:p w:rsidR="00000000" w:rsidDel="00000000" w:rsidP="00000000" w:rsidRDefault="00000000" w:rsidRPr="00000000" w14:paraId="000000D1">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D2">
      <w:pPr>
        <w:spacing w:after="240" w:before="240" w:lineRule="auto"/>
        <w:jc w:val="both"/>
        <w:rPr/>
      </w:pPr>
      <w:r w:rsidDel="00000000" w:rsidR="00000000" w:rsidRPr="00000000">
        <w:rPr>
          <w:rtl w:val="0"/>
        </w:rPr>
        <w:t xml:space="preserve">Gomendagarria da ikasleek erabilitako iturriak gainbegiratzea. Horrez gain, erakunde ofizialen, instituzio zientifikoen eta hezkuntza-baliabide fidagarrien erabilera lehenesten da.</w:t>
      </w:r>
    </w:p>
    <w:p w:rsidR="00000000" w:rsidDel="00000000" w:rsidP="00000000" w:rsidRDefault="00000000" w:rsidRPr="00000000" w14:paraId="000000D3">
      <w:pPr>
        <w:spacing w:after="240" w:before="240" w:lineRule="auto"/>
        <w:jc w:val="both"/>
        <w:rPr/>
      </w:pPr>
      <w:r w:rsidDel="00000000" w:rsidR="00000000" w:rsidRPr="00000000">
        <w:rPr>
          <w:rtl w:val="0"/>
        </w:rPr>
        <w:t xml:space="preserve">Aholkatzen da minutu batzuk eskaintzea Interneten informazio zorrotza identifikatzeko moduari buruz hitz egiteari.</w:t>
      </w:r>
    </w:p>
    <w:p w:rsidR="00000000" w:rsidDel="00000000" w:rsidP="00000000" w:rsidRDefault="00000000" w:rsidRPr="00000000" w14:paraId="000000D4">
      <w:pPr>
        <w:spacing w:after="240" w:before="240" w:lineRule="auto"/>
        <w:rPr/>
      </w:pPr>
      <w:r w:rsidDel="00000000" w:rsidR="00000000" w:rsidRPr="00000000">
        <w:rPr>
          <w:rtl w:val="0"/>
        </w:rPr>
      </w:r>
    </w:p>
    <w:p w:rsidR="00000000" w:rsidDel="00000000" w:rsidP="00000000" w:rsidRDefault="00000000" w:rsidRPr="00000000" w14:paraId="000000D5">
      <w:pPr>
        <w:spacing w:after="240" w:before="240" w:lineRule="auto"/>
        <w:rPr>
          <w:b w:val="1"/>
          <w:bCs w:val="1"/>
        </w:rPr>
      </w:pPr>
      <w:r w:rsidDel="00000000" w:rsidR="00000000" w:rsidRPr="00000000">
        <w:rPr>
          <w:b w:val="1"/>
          <w:bCs w:val="1"/>
          <w:rtl w:val="0"/>
        </w:rPr>
        <w:t xml:space="preserve">4. saioa. Elikadura eta iraunkortasuna</w:t>
      </w:r>
    </w:p>
    <w:p w:rsidR="00000000" w:rsidDel="00000000" w:rsidP="00000000" w:rsidRDefault="00000000" w:rsidRPr="00000000" w14:paraId="000000D6">
      <w:pPr>
        <w:spacing w:after="240" w:before="240" w:lineRule="auto"/>
        <w:rPr/>
      </w:pPr>
      <w:r w:rsidDel="00000000" w:rsidR="00000000" w:rsidRPr="00000000">
        <w:rPr>
          <w:rtl w:val="0"/>
        </w:rPr>
        <w:t xml:space="preserve">Helburuak</w:t>
      </w:r>
    </w:p>
    <w:p w:rsidR="00000000" w:rsidDel="00000000" w:rsidP="00000000" w:rsidRDefault="00000000" w:rsidRPr="00000000" w14:paraId="000000D7">
      <w:pPr>
        <w:numPr>
          <w:ilvl w:val="0"/>
          <w:numId w:val="11"/>
        </w:numPr>
        <w:spacing w:after="0" w:afterAutospacing="0" w:before="240" w:lineRule="auto"/>
        <w:ind w:left="720" w:hanging="360"/>
        <w:rPr>
          <w:u w:val="none"/>
        </w:rPr>
      </w:pPr>
      <w:r w:rsidDel="00000000" w:rsidR="00000000" w:rsidRPr="00000000">
        <w:rPr>
          <w:rtl w:val="0"/>
        </w:rPr>
        <w:t xml:space="preserve">Elikaduraren ingurumen-inpaktua ulertzea.</w:t>
      </w:r>
    </w:p>
    <w:p w:rsidR="00000000" w:rsidDel="00000000" w:rsidP="00000000" w:rsidRDefault="00000000" w:rsidRPr="00000000" w14:paraId="000000D8">
      <w:pPr>
        <w:numPr>
          <w:ilvl w:val="0"/>
          <w:numId w:val="11"/>
        </w:numPr>
        <w:spacing w:after="0" w:afterAutospacing="0" w:before="0" w:beforeAutospacing="0" w:lineRule="auto"/>
        <w:ind w:left="720" w:hanging="360"/>
        <w:rPr>
          <w:u w:val="none"/>
        </w:rPr>
      </w:pPr>
      <w:r w:rsidDel="00000000" w:rsidR="00000000" w:rsidRPr="00000000">
        <w:rPr>
          <w:rtl w:val="0"/>
        </w:rPr>
        <w:t xml:space="preserve">Tokiko eta sasoiko produktuen balioa onartzea.</w:t>
      </w:r>
    </w:p>
    <w:p w:rsidR="00000000" w:rsidDel="00000000" w:rsidP="00000000" w:rsidRDefault="00000000" w:rsidRPr="00000000" w14:paraId="000000D9">
      <w:pPr>
        <w:numPr>
          <w:ilvl w:val="0"/>
          <w:numId w:val="11"/>
        </w:numPr>
        <w:spacing w:after="240" w:before="0" w:beforeAutospacing="0" w:lineRule="auto"/>
        <w:ind w:left="720" w:hanging="360"/>
        <w:rPr>
          <w:u w:val="none"/>
        </w:rPr>
      </w:pPr>
      <w:r w:rsidDel="00000000" w:rsidR="00000000" w:rsidRPr="00000000">
        <w:rPr>
          <w:rtl w:val="0"/>
        </w:rPr>
        <w:t xml:space="preserve">Kontsumo-ohitura arduratsuak sustatzea.</w:t>
      </w:r>
    </w:p>
    <w:p w:rsidR="00000000" w:rsidDel="00000000" w:rsidP="00000000" w:rsidRDefault="00000000" w:rsidRPr="00000000" w14:paraId="000000DA">
      <w:pPr>
        <w:spacing w:after="240" w:before="240" w:lineRule="auto"/>
        <w:rPr/>
      </w:pPr>
      <w:r w:rsidDel="00000000" w:rsidR="00000000" w:rsidRPr="00000000">
        <w:rPr>
          <w:rtl w:val="0"/>
        </w:rPr>
        <w:t xml:space="preserve">Garapena</w:t>
      </w:r>
    </w:p>
    <w:p w:rsidR="00000000" w:rsidDel="00000000" w:rsidP="00000000" w:rsidRDefault="00000000" w:rsidRPr="00000000" w14:paraId="000000DB">
      <w:pPr>
        <w:spacing w:after="240" w:before="240" w:lineRule="auto"/>
        <w:jc w:val="both"/>
        <w:rPr/>
      </w:pPr>
      <w:r w:rsidDel="00000000" w:rsidR="00000000" w:rsidRPr="00000000">
        <w:rPr>
          <w:rtl w:val="0"/>
        </w:rPr>
        <w:t xml:space="preserve">Ikasleek elikagaiek ekoizpenetik kontsumora egiten duten ibilbidea aztertuko dute.</w:t>
      </w:r>
    </w:p>
    <w:p w:rsidR="00000000" w:rsidDel="00000000" w:rsidP="00000000" w:rsidRDefault="00000000" w:rsidRPr="00000000" w14:paraId="000000DC">
      <w:pPr>
        <w:spacing w:after="240" w:before="240" w:lineRule="auto"/>
        <w:jc w:val="both"/>
        <w:rPr/>
      </w:pPr>
      <w:r w:rsidDel="00000000" w:rsidR="00000000" w:rsidRPr="00000000">
        <w:rPr>
          <w:rtl w:val="0"/>
        </w:rPr>
        <w:t xml:space="preserve">Hurbileko kontsumoaren garrantziaz, elikagaien xahuketaz eta produktu jakin batzuei lotutako aztarna ekologikoaz eztabaidatuko da.</w:t>
      </w:r>
    </w:p>
    <w:p w:rsidR="00000000" w:rsidDel="00000000" w:rsidP="00000000" w:rsidRDefault="00000000" w:rsidRPr="00000000" w14:paraId="000000DD">
      <w:pPr>
        <w:spacing w:after="240" w:before="240" w:lineRule="auto"/>
        <w:jc w:val="both"/>
        <w:rPr/>
      </w:pPr>
      <w:r w:rsidDel="00000000" w:rsidR="00000000" w:rsidRPr="00000000">
        <w:rPr>
          <w:rtl w:val="0"/>
        </w:rPr>
        <w:t xml:space="preserve">Ondoren, taldeek errezetaren </w:t>
      </w:r>
      <w:r w:rsidDel="00000000" w:rsidR="00000000" w:rsidRPr="00000000">
        <w:rPr>
          <w:rtl w:val="0"/>
        </w:rPr>
        <w:t xml:space="preserve">jasangarritasuna </w:t>
      </w:r>
      <w:r w:rsidDel="00000000" w:rsidR="00000000" w:rsidRPr="00000000">
        <w:rPr>
          <w:rtl w:val="0"/>
        </w:rPr>
        <w:t xml:space="preserve">hobetzeko aldaketa txikiak proposatuko dituzte, haren funts gastronomikoa galdu gabe.</w:t>
      </w:r>
    </w:p>
    <w:p w:rsidR="00000000" w:rsidDel="00000000" w:rsidP="00000000" w:rsidRDefault="00000000" w:rsidRPr="00000000" w14:paraId="000000DE">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DF">
      <w:pPr>
        <w:spacing w:after="240" w:before="240" w:lineRule="auto"/>
        <w:jc w:val="both"/>
        <w:rPr/>
      </w:pPr>
      <w:r w:rsidDel="00000000" w:rsidR="00000000" w:rsidRPr="00000000">
        <w:rPr>
          <w:rtl w:val="0"/>
        </w:rPr>
        <w:t xml:space="preserve">Garrantzitsua da planteamendu sinplistak saihestea eta elikadura-iraunkortasunaren ikuspegi orekatua bultzatzea, ingurumena, gizartea, ekonomia eta kultura bezalako faktoreak kontuan hartuta.  </w:t>
      </w:r>
    </w:p>
    <w:p w:rsidR="00000000" w:rsidDel="00000000" w:rsidP="00000000" w:rsidRDefault="00000000" w:rsidRPr="00000000" w14:paraId="000000E0">
      <w:pPr>
        <w:spacing w:after="240" w:before="240" w:lineRule="auto"/>
        <w:rPr/>
      </w:pPr>
      <w:r w:rsidDel="00000000" w:rsidR="00000000" w:rsidRPr="00000000">
        <w:rPr>
          <w:rtl w:val="0"/>
        </w:rPr>
      </w:r>
    </w:p>
    <w:p w:rsidR="00000000" w:rsidDel="00000000" w:rsidP="00000000" w:rsidRDefault="00000000" w:rsidRPr="00000000" w14:paraId="000000E1">
      <w:pPr>
        <w:spacing w:after="240" w:before="240" w:lineRule="auto"/>
        <w:rPr>
          <w:b w:val="1"/>
          <w:bCs w:val="1"/>
        </w:rPr>
      </w:pPr>
      <w:r w:rsidDel="00000000" w:rsidR="00000000" w:rsidRPr="00000000">
        <w:rPr>
          <w:b w:val="1"/>
          <w:bCs w:val="1"/>
          <w:rtl w:val="0"/>
        </w:rPr>
        <w:t xml:space="preserve">5. saioa. Azken erronka</w:t>
      </w:r>
    </w:p>
    <w:p w:rsidR="00000000" w:rsidDel="00000000" w:rsidP="00000000" w:rsidRDefault="00000000" w:rsidRPr="00000000" w14:paraId="000000E2">
      <w:pPr>
        <w:spacing w:after="240" w:before="240" w:lineRule="auto"/>
        <w:rPr/>
      </w:pPr>
      <w:r w:rsidDel="00000000" w:rsidR="00000000" w:rsidRPr="00000000">
        <w:rPr>
          <w:rtl w:val="0"/>
        </w:rPr>
        <w:t xml:space="preserve">Helburuak</w:t>
      </w:r>
    </w:p>
    <w:p w:rsidR="00000000" w:rsidDel="00000000" w:rsidP="00000000" w:rsidRDefault="00000000" w:rsidRPr="00000000" w14:paraId="000000E3">
      <w:pPr>
        <w:numPr>
          <w:ilvl w:val="0"/>
          <w:numId w:val="5"/>
        </w:numPr>
        <w:spacing w:after="0" w:afterAutospacing="0" w:before="240" w:lineRule="auto"/>
        <w:ind w:left="720" w:hanging="360"/>
        <w:rPr>
          <w:u w:val="none"/>
        </w:rPr>
      </w:pPr>
      <w:r w:rsidDel="00000000" w:rsidR="00000000" w:rsidRPr="00000000">
        <w:rPr>
          <w:rtl w:val="0"/>
        </w:rPr>
        <w:t xml:space="preserve">Ikaskuntza guztiak integratzea.</w:t>
      </w:r>
    </w:p>
    <w:p w:rsidR="00000000" w:rsidDel="00000000" w:rsidP="00000000" w:rsidRDefault="00000000" w:rsidRPr="00000000" w14:paraId="000000E4">
      <w:pPr>
        <w:numPr>
          <w:ilvl w:val="0"/>
          <w:numId w:val="5"/>
        </w:numPr>
        <w:spacing w:after="0" w:afterAutospacing="0" w:before="0" w:beforeAutospacing="0" w:lineRule="auto"/>
        <w:ind w:left="720" w:hanging="360"/>
        <w:rPr>
          <w:u w:val="none"/>
        </w:rPr>
      </w:pPr>
      <w:r w:rsidDel="00000000" w:rsidR="00000000" w:rsidRPr="00000000">
        <w:rPr>
          <w:rtl w:val="0"/>
        </w:rPr>
        <w:t xml:space="preserve">Ezagutza zientifikoa aplikatzea.</w:t>
      </w:r>
    </w:p>
    <w:p w:rsidR="00000000" w:rsidDel="00000000" w:rsidP="00000000" w:rsidRDefault="00000000" w:rsidRPr="00000000" w14:paraId="000000E5">
      <w:pPr>
        <w:numPr>
          <w:ilvl w:val="0"/>
          <w:numId w:val="5"/>
        </w:numPr>
        <w:spacing w:after="240" w:before="0" w:beforeAutospacing="0" w:lineRule="auto"/>
        <w:ind w:left="720" w:hanging="360"/>
        <w:rPr>
          <w:u w:val="none"/>
        </w:rPr>
      </w:pPr>
      <w:r w:rsidDel="00000000" w:rsidR="00000000" w:rsidRPr="00000000">
        <w:rPr>
          <w:rtl w:val="0"/>
        </w:rPr>
        <w:t xml:space="preserve">Proposamen oinarrituak egitea..</w:t>
      </w:r>
    </w:p>
    <w:p w:rsidR="00000000" w:rsidDel="00000000" w:rsidP="00000000" w:rsidRDefault="00000000" w:rsidRPr="00000000" w14:paraId="000000E6">
      <w:pPr>
        <w:spacing w:after="240" w:before="240" w:lineRule="auto"/>
        <w:rPr/>
      </w:pPr>
      <w:r w:rsidDel="00000000" w:rsidR="00000000" w:rsidRPr="00000000">
        <w:rPr>
          <w:rtl w:val="0"/>
        </w:rPr>
        <w:t xml:space="preserve">Garapena</w:t>
      </w:r>
    </w:p>
    <w:p w:rsidR="00000000" w:rsidDel="00000000" w:rsidP="00000000" w:rsidRDefault="00000000" w:rsidRPr="00000000" w14:paraId="000000E7">
      <w:pPr>
        <w:spacing w:after="240" w:before="240" w:lineRule="auto"/>
        <w:jc w:val="both"/>
        <w:rPr/>
      </w:pPr>
      <w:r w:rsidDel="00000000" w:rsidR="00000000" w:rsidRPr="00000000">
        <w:rPr>
          <w:rtl w:val="0"/>
        </w:rPr>
        <w:t xml:space="preserve">Azken jarduera da ikasleek unitatean proposatutako erronka egitea: “Patatak errioxar erara” errezetaren bertsio eguneratua diseinatzea, irizpide zientifiko, nutrizional eta ingurumenekoei erantzuteko.</w:t>
      </w:r>
    </w:p>
    <w:p w:rsidR="00000000" w:rsidDel="00000000" w:rsidP="00000000" w:rsidRDefault="00000000" w:rsidRPr="00000000" w14:paraId="000000E8">
      <w:pPr>
        <w:spacing w:after="240" w:before="240" w:lineRule="auto"/>
        <w:jc w:val="both"/>
        <w:rPr/>
      </w:pPr>
      <w:r w:rsidDel="00000000" w:rsidR="00000000" w:rsidRPr="00000000">
        <w:rPr>
          <w:rtl w:val="0"/>
        </w:rPr>
        <w:t xml:space="preserve">Talde bakoitzak egindako aldaketak justifikatuko ditu ebidentzia zientifikoetan oinarritutako argudioak erabiliz.</w:t>
      </w:r>
    </w:p>
    <w:p w:rsidR="00000000" w:rsidDel="00000000" w:rsidP="00000000" w:rsidRDefault="00000000" w:rsidRPr="00000000" w14:paraId="000000E9">
      <w:pPr>
        <w:spacing w:after="240" w:before="240" w:lineRule="auto"/>
        <w:jc w:val="both"/>
        <w:rPr/>
      </w:pPr>
      <w:r w:rsidDel="00000000" w:rsidR="00000000" w:rsidRPr="00000000">
        <w:rPr>
          <w:rtl w:val="0"/>
        </w:rPr>
        <w:t xml:space="preserve">Azkenik, proposamenen ahozko azalpena eta lortutako ikaskuntzei buruzko hausnarketa bateratua egingo dira.</w:t>
      </w:r>
    </w:p>
    <w:p w:rsidR="00000000" w:rsidDel="00000000" w:rsidP="00000000" w:rsidRDefault="00000000" w:rsidRPr="00000000" w14:paraId="000000EA">
      <w:pPr>
        <w:spacing w:after="240" w:before="240" w:lineRule="auto"/>
        <w:rPr/>
      </w:pPr>
      <w:r w:rsidDel="00000000" w:rsidR="00000000" w:rsidRPr="00000000">
        <w:rPr>
          <w:rtl w:val="0"/>
        </w:rPr>
      </w:r>
    </w:p>
    <w:p w:rsidR="00000000" w:rsidDel="00000000" w:rsidP="00000000" w:rsidRDefault="00000000" w:rsidRPr="00000000" w14:paraId="000000EB">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EC">
      <w:pPr>
        <w:spacing w:after="240" w:before="240" w:lineRule="auto"/>
        <w:jc w:val="both"/>
        <w:rPr/>
      </w:pPr>
      <w:r w:rsidDel="00000000" w:rsidR="00000000" w:rsidRPr="00000000">
        <w:rPr>
          <w:rtl w:val="0"/>
        </w:rPr>
        <w:t xml:space="preserve">Ebaluazioan eta sormen gastronomikoan zentratzea bainoago, gomendagarriagoa da erreparatzea argudio zientifikoen kalitateari, informazio fidagarriaren erabilerari eta hartutako erabakien justifikazioari.</w:t>
      </w:r>
      <w:r w:rsidDel="00000000" w:rsidR="00000000" w:rsidRPr="00000000">
        <w:br w:type="page"/>
      </w:r>
      <w:r w:rsidDel="00000000" w:rsidR="00000000" w:rsidRPr="00000000">
        <w:rPr>
          <w:rtl w:val="0"/>
        </w:rPr>
      </w:r>
    </w:p>
    <w:p w:rsidR="00000000" w:rsidDel="00000000" w:rsidP="00000000" w:rsidRDefault="00000000" w:rsidRPr="00000000" w14:paraId="000000ED">
      <w:pPr>
        <w:spacing w:after="240" w:before="240" w:lineRule="auto"/>
        <w:jc w:val="both"/>
        <w:rPr/>
      </w:pPr>
      <w:r w:rsidDel="00000000" w:rsidR="00000000" w:rsidRPr="00000000">
        <w:rPr>
          <w:rtl w:val="0"/>
        </w:rPr>
      </w:r>
    </w:p>
    <w:p w:rsidR="00000000" w:rsidDel="00000000" w:rsidP="00000000" w:rsidRDefault="00000000" w:rsidRPr="00000000" w14:paraId="000000EE">
      <w:pPr>
        <w:pStyle w:val="Heading1"/>
        <w:keepNext w:val="0"/>
        <w:keepLines w:val="0"/>
        <w:spacing w:before="480" w:line="276" w:lineRule="auto"/>
        <w:rPr>
          <w:b w:val="1"/>
          <w:bCs w:val="1"/>
          <w:sz w:val="46"/>
          <w:szCs w:val="46"/>
        </w:rPr>
      </w:pPr>
      <w:bookmarkStart w:colFirst="0" w:colLast="0" w:name="_ilv5dmn85t1i" w:id="13"/>
      <w:bookmarkEnd w:id="13"/>
      <w:r w:rsidDel="00000000" w:rsidR="00000000" w:rsidRPr="00000000">
        <w:rPr>
          <w:b w:val="1"/>
          <w:bCs w:val="1"/>
          <w:sz w:val="46"/>
          <w:szCs w:val="46"/>
          <w:rtl w:val="0"/>
        </w:rPr>
        <w:t xml:space="preserve">6. EBALUAZIOA</w:t>
      </w:r>
    </w:p>
    <w:p w:rsidR="00000000" w:rsidDel="00000000" w:rsidP="00000000" w:rsidRDefault="00000000" w:rsidRPr="00000000" w14:paraId="000000EF">
      <w:pPr>
        <w:spacing w:after="240" w:before="240" w:line="276" w:lineRule="auto"/>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F0">
      <w:pPr>
        <w:spacing w:after="240" w:before="240" w:line="276" w:lineRule="auto"/>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F1">
      <w:pPr>
        <w:spacing w:after="80" w:line="276"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line="276" w:lineRule="auto"/>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line="276" w:lineRule="auto"/>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line="276" w:lineRule="auto"/>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line="276" w:lineRule="auto"/>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line="276" w:lineRule="auto"/>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line="276" w:lineRule="auto"/>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line="276" w:lineRule="auto"/>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line="276" w:lineRule="auto"/>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line="276" w:lineRule="auto"/>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line="276" w:lineRule="auto"/>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line="276" w:lineRule="auto"/>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line="276" w:lineRule="auto"/>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FE">
      <w:pPr>
        <w:spacing w:before="280" w:line="276"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FF">
      <w:pPr>
        <w:numPr>
          <w:ilvl w:val="0"/>
          <w:numId w:val="8"/>
        </w:numPr>
        <w:spacing w:before="240" w:line="276" w:lineRule="auto"/>
        <w:ind w:left="720" w:hanging="360"/>
      </w:pPr>
      <w:r w:rsidDel="00000000" w:rsidR="00000000" w:rsidRPr="00000000">
        <w:rPr>
          <w:rtl w:val="0"/>
        </w:rPr>
        <w:t xml:space="preserve">Eduki zientifikoen ulermena.</w:t>
      </w:r>
    </w:p>
    <w:p w:rsidR="00000000" w:rsidDel="00000000" w:rsidP="00000000" w:rsidRDefault="00000000" w:rsidRPr="00000000" w14:paraId="00000100">
      <w:pPr>
        <w:numPr>
          <w:ilvl w:val="0"/>
          <w:numId w:val="8"/>
        </w:numPr>
        <w:spacing w:line="276" w:lineRule="auto"/>
        <w:ind w:left="720" w:hanging="360"/>
      </w:pPr>
      <w:r w:rsidDel="00000000" w:rsidR="00000000" w:rsidRPr="00000000">
        <w:rPr>
          <w:rtl w:val="0"/>
        </w:rPr>
        <w:t xml:space="preserve">Metodo zientifikoaren erabilera.</w:t>
      </w:r>
    </w:p>
    <w:p w:rsidR="00000000" w:rsidDel="00000000" w:rsidP="00000000" w:rsidRDefault="00000000" w:rsidRPr="00000000" w14:paraId="00000101">
      <w:pPr>
        <w:numPr>
          <w:ilvl w:val="0"/>
          <w:numId w:val="8"/>
        </w:numPr>
        <w:spacing w:line="276" w:lineRule="auto"/>
        <w:ind w:left="720" w:hanging="360"/>
      </w:pPr>
      <w:r w:rsidDel="00000000" w:rsidR="00000000" w:rsidRPr="00000000">
        <w:rPr>
          <w:rtl w:val="0"/>
        </w:rPr>
        <w:t xml:space="preserve">Nutrizio-informazioaren interpretazioa.</w:t>
      </w:r>
    </w:p>
    <w:p w:rsidR="00000000" w:rsidDel="00000000" w:rsidP="00000000" w:rsidRDefault="00000000" w:rsidRPr="00000000" w14:paraId="00000102">
      <w:pPr>
        <w:numPr>
          <w:ilvl w:val="0"/>
          <w:numId w:val="8"/>
        </w:numPr>
        <w:spacing w:line="276" w:lineRule="auto"/>
        <w:ind w:left="720" w:hanging="360"/>
      </w:pPr>
      <w:r w:rsidDel="00000000" w:rsidR="00000000" w:rsidRPr="00000000">
        <w:rPr>
          <w:rtl w:val="0"/>
        </w:rPr>
        <w:t xml:space="preserve">Ebidentzietan oinarritutako argudiaketa.</w:t>
      </w:r>
    </w:p>
    <w:p w:rsidR="00000000" w:rsidDel="00000000" w:rsidP="00000000" w:rsidRDefault="00000000" w:rsidRPr="00000000" w14:paraId="00000103">
      <w:pPr>
        <w:numPr>
          <w:ilvl w:val="0"/>
          <w:numId w:val="8"/>
        </w:numPr>
        <w:spacing w:line="276" w:lineRule="auto"/>
        <w:ind w:left="720" w:hanging="360"/>
      </w:pPr>
      <w:r w:rsidDel="00000000" w:rsidR="00000000" w:rsidRPr="00000000">
        <w:rPr>
          <w:rtl w:val="0"/>
        </w:rPr>
        <w:t xml:space="preserve">Lan kooperatiboa.</w:t>
      </w:r>
    </w:p>
    <w:p w:rsidR="00000000" w:rsidDel="00000000" w:rsidP="00000000" w:rsidRDefault="00000000" w:rsidRPr="00000000" w14:paraId="00000104">
      <w:pPr>
        <w:numPr>
          <w:ilvl w:val="0"/>
          <w:numId w:val="8"/>
        </w:numPr>
        <w:spacing w:line="276" w:lineRule="auto"/>
        <w:ind w:left="720" w:hanging="360"/>
      </w:pPr>
      <w:r w:rsidDel="00000000" w:rsidR="00000000" w:rsidRPr="00000000">
        <w:rPr>
          <w:rtl w:val="0"/>
        </w:rPr>
        <w:t xml:space="preserve">Hizkuntza zientifikoaren erabilera egokia.</w:t>
      </w:r>
    </w:p>
    <w:p w:rsidR="00000000" w:rsidDel="00000000" w:rsidP="00000000" w:rsidRDefault="00000000" w:rsidRPr="00000000" w14:paraId="00000105">
      <w:pPr>
        <w:numPr>
          <w:ilvl w:val="0"/>
          <w:numId w:val="8"/>
        </w:numPr>
        <w:spacing w:after="240" w:line="276" w:lineRule="auto"/>
        <w:ind w:left="720" w:hanging="360"/>
      </w:pPr>
      <w:r w:rsidDel="00000000" w:rsidR="00000000" w:rsidRPr="00000000">
        <w:rPr>
          <w:rtl w:val="0"/>
        </w:rPr>
        <w:t xml:space="preserve">Elikadurarekiko eta jasangarritasunarekiko jarrera arduratsua.</w:t>
      </w:r>
      <w:r w:rsidDel="00000000" w:rsidR="00000000" w:rsidRPr="00000000">
        <w:br w:type="page"/>
      </w:r>
      <w:r w:rsidDel="00000000" w:rsidR="00000000" w:rsidRPr="00000000">
        <w:rPr>
          <w:rtl w:val="0"/>
        </w:rPr>
      </w:r>
    </w:p>
    <w:p w:rsidR="00000000" w:rsidDel="00000000" w:rsidP="00000000" w:rsidRDefault="00000000" w:rsidRPr="00000000" w14:paraId="00000106">
      <w:pPr>
        <w:spacing w:after="240" w:line="276" w:lineRule="auto"/>
        <w:ind w:left="720" w:firstLine="0"/>
        <w:rPr/>
      </w:pPr>
      <w:r w:rsidDel="00000000" w:rsidR="00000000" w:rsidRPr="00000000">
        <w:rPr>
          <w:rtl w:val="0"/>
        </w:rPr>
      </w:r>
    </w:p>
    <w:p w:rsidR="00000000" w:rsidDel="00000000" w:rsidP="00000000" w:rsidRDefault="00000000" w:rsidRPr="00000000" w14:paraId="00000107">
      <w:pPr>
        <w:pStyle w:val="Heading1"/>
        <w:keepNext w:val="0"/>
        <w:keepLines w:val="0"/>
        <w:spacing w:before="480" w:line="276" w:lineRule="auto"/>
        <w:rPr>
          <w:b w:val="1"/>
          <w:bCs w:val="1"/>
          <w:sz w:val="46"/>
          <w:szCs w:val="46"/>
        </w:rPr>
      </w:pPr>
      <w:bookmarkStart w:colFirst="0" w:colLast="0" w:name="_2n6s4j2sf8ic" w:id="14"/>
      <w:bookmarkEnd w:id="14"/>
      <w:r w:rsidDel="00000000" w:rsidR="00000000" w:rsidRPr="00000000">
        <w:rPr>
          <w:b w:val="1"/>
          <w:bCs w:val="1"/>
          <w:sz w:val="46"/>
          <w:szCs w:val="46"/>
          <w:rtl w:val="0"/>
        </w:rPr>
        <w:t xml:space="preserve">7. ANIZTASUNARI ARRETA</w:t>
      </w:r>
    </w:p>
    <w:p w:rsidR="00000000" w:rsidDel="00000000" w:rsidP="00000000" w:rsidRDefault="00000000" w:rsidRPr="00000000" w14:paraId="00000108">
      <w:pPr>
        <w:spacing w:after="240" w:before="240" w:line="276" w:lineRule="auto"/>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109">
      <w:pPr>
        <w:spacing w:before="280" w:line="276"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10A">
      <w:pPr>
        <w:numPr>
          <w:ilvl w:val="0"/>
          <w:numId w:val="13"/>
        </w:numPr>
        <w:spacing w:before="240" w:line="276"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10B">
      <w:pPr>
        <w:numPr>
          <w:ilvl w:val="0"/>
          <w:numId w:val="13"/>
        </w:numPr>
        <w:spacing w:line="276" w:lineRule="auto"/>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10C">
      <w:pPr>
        <w:numPr>
          <w:ilvl w:val="0"/>
          <w:numId w:val="13"/>
        </w:numPr>
        <w:spacing w:line="276" w:lineRule="auto"/>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10D">
      <w:pPr>
        <w:numPr>
          <w:ilvl w:val="0"/>
          <w:numId w:val="13"/>
        </w:numPr>
        <w:spacing w:line="276" w:lineRule="auto"/>
        <w:ind w:left="720" w:hanging="360"/>
      </w:pPr>
      <w:r w:rsidDel="00000000" w:rsidR="00000000" w:rsidRPr="00000000">
        <w:rPr>
          <w:rtl w:val="0"/>
        </w:rPr>
        <w:t xml:space="preserve">Gida-galderen bidezko aldamioa eskaintzea.</w:t>
      </w:r>
    </w:p>
    <w:p w:rsidR="00000000" w:rsidDel="00000000" w:rsidP="00000000" w:rsidRDefault="00000000" w:rsidRPr="00000000" w14:paraId="0000010E">
      <w:pPr>
        <w:numPr>
          <w:ilvl w:val="0"/>
          <w:numId w:val="13"/>
        </w:numPr>
        <w:spacing w:after="240" w:line="276"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10F">
      <w:pPr>
        <w:spacing w:before="280" w:line="276"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110">
      <w:pPr>
        <w:numPr>
          <w:ilvl w:val="0"/>
          <w:numId w:val="2"/>
        </w:numPr>
        <w:spacing w:before="240" w:line="276"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111">
      <w:pPr>
        <w:numPr>
          <w:ilvl w:val="0"/>
          <w:numId w:val="2"/>
        </w:numPr>
        <w:spacing w:line="276" w:lineRule="auto"/>
        <w:ind w:left="720" w:hanging="360"/>
      </w:pPr>
      <w:r w:rsidDel="00000000" w:rsidR="00000000" w:rsidRPr="00000000">
        <w:rPr>
          <w:rtl w:val="0"/>
        </w:rPr>
        <w:t xml:space="preserve">Plater tradizionalen nutrizio-alderaketa.</w:t>
      </w:r>
    </w:p>
    <w:p w:rsidR="00000000" w:rsidDel="00000000" w:rsidP="00000000" w:rsidRDefault="00000000" w:rsidRPr="00000000" w14:paraId="00000112">
      <w:pPr>
        <w:numPr>
          <w:ilvl w:val="0"/>
          <w:numId w:val="2"/>
        </w:numPr>
        <w:spacing w:after="240" w:line="276"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113">
      <w:pPr>
        <w:spacing w:before="280" w:line="276"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114">
      <w:pPr>
        <w:numPr>
          <w:ilvl w:val="0"/>
          <w:numId w:val="7"/>
        </w:numPr>
        <w:spacing w:before="240" w:line="276" w:lineRule="auto"/>
        <w:ind w:left="720" w:hanging="360"/>
      </w:pPr>
      <w:r w:rsidDel="00000000" w:rsidR="00000000" w:rsidRPr="00000000">
        <w:rPr>
          <w:rtl w:val="0"/>
        </w:rPr>
        <w:t xml:space="preserve">Kontzeptu-mapak egitea.</w:t>
      </w:r>
    </w:p>
    <w:p w:rsidR="00000000" w:rsidDel="00000000" w:rsidP="00000000" w:rsidRDefault="00000000" w:rsidRPr="00000000" w14:paraId="00000115">
      <w:pPr>
        <w:numPr>
          <w:ilvl w:val="0"/>
          <w:numId w:val="7"/>
        </w:numPr>
        <w:spacing w:line="276" w:lineRule="auto"/>
        <w:ind w:left="720" w:hanging="360"/>
      </w:pPr>
      <w:r w:rsidDel="00000000" w:rsidR="00000000" w:rsidRPr="00000000">
        <w:rPr>
          <w:rtl w:val="0"/>
        </w:rPr>
        <w:t xml:space="preserve">Elikagaiak jatorriaren arabera sailkatzea.</w:t>
      </w:r>
    </w:p>
    <w:p w:rsidR="00000000" w:rsidDel="00000000" w:rsidP="00000000" w:rsidRDefault="00000000" w:rsidRPr="00000000" w14:paraId="00000116">
      <w:pPr>
        <w:numPr>
          <w:ilvl w:val="0"/>
          <w:numId w:val="7"/>
        </w:numPr>
        <w:spacing w:line="276" w:lineRule="auto"/>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117">
      <w:pPr>
        <w:numPr>
          <w:ilvl w:val="0"/>
          <w:numId w:val="7"/>
        </w:numPr>
        <w:spacing w:after="240" w:line="276"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118">
      <w:pPr>
        <w:pStyle w:val="Heading1"/>
        <w:keepNext w:val="0"/>
        <w:keepLines w:val="0"/>
        <w:spacing w:before="480" w:line="276" w:lineRule="auto"/>
        <w:rPr>
          <w:b w:val="1"/>
          <w:bCs w:val="1"/>
          <w:sz w:val="46"/>
          <w:szCs w:val="46"/>
        </w:rPr>
      </w:pPr>
      <w:bookmarkStart w:colFirst="0" w:colLast="0" w:name="_y7tasl76p09g" w:id="15"/>
      <w:bookmarkEnd w:id="15"/>
      <w:r w:rsidDel="00000000" w:rsidR="00000000" w:rsidRPr="00000000">
        <w:rPr>
          <w:b w:val="1"/>
          <w:bCs w:val="1"/>
          <w:sz w:val="46"/>
          <w:szCs w:val="46"/>
          <w:rtl w:val="0"/>
        </w:rPr>
        <w:t xml:space="preserve">8. BALIABIDE DIDAKTIKOAK</w:t>
      </w:r>
    </w:p>
    <w:p w:rsidR="00000000" w:rsidDel="00000000" w:rsidP="00000000" w:rsidRDefault="00000000" w:rsidRPr="00000000" w14:paraId="00000119">
      <w:pPr>
        <w:spacing w:after="80" w:line="276"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1A">
      <w:pPr>
        <w:numPr>
          <w:ilvl w:val="0"/>
          <w:numId w:val="10"/>
        </w:numPr>
        <w:spacing w:before="240" w:line="276"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11B">
      <w:pPr>
        <w:numPr>
          <w:ilvl w:val="0"/>
          <w:numId w:val="10"/>
        </w:numPr>
        <w:spacing w:line="276" w:lineRule="auto"/>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11C">
      <w:pPr>
        <w:numPr>
          <w:ilvl w:val="0"/>
          <w:numId w:val="10"/>
        </w:numPr>
        <w:spacing w:line="276" w:lineRule="auto"/>
        <w:ind w:left="720" w:hanging="360"/>
      </w:pPr>
      <w:r w:rsidDel="00000000" w:rsidR="00000000" w:rsidRPr="00000000">
        <w:rPr>
          <w:rtl w:val="0"/>
        </w:rPr>
        <w:t xml:space="preserve">Proiektorea edo pantaila digitala.</w:t>
      </w:r>
    </w:p>
    <w:p w:rsidR="00000000" w:rsidDel="00000000" w:rsidP="00000000" w:rsidRDefault="00000000" w:rsidRPr="00000000" w14:paraId="0000011D">
      <w:pPr>
        <w:numPr>
          <w:ilvl w:val="0"/>
          <w:numId w:val="10"/>
        </w:numPr>
        <w:spacing w:line="276" w:lineRule="auto"/>
        <w:ind w:left="720" w:hanging="360"/>
      </w:pPr>
      <w:r w:rsidDel="00000000" w:rsidR="00000000" w:rsidRPr="00000000">
        <w:rPr>
          <w:rtl w:val="0"/>
        </w:rPr>
        <w:t xml:space="preserve">Elikagaien nutrizio-etiketak.</w:t>
      </w:r>
    </w:p>
    <w:p w:rsidR="00000000" w:rsidDel="00000000" w:rsidP="00000000" w:rsidRDefault="00000000" w:rsidRPr="00000000" w14:paraId="0000011E">
      <w:pPr>
        <w:numPr>
          <w:ilvl w:val="0"/>
          <w:numId w:val="10"/>
        </w:numPr>
        <w:spacing w:line="276" w:lineRule="auto"/>
        <w:ind w:left="720" w:hanging="360"/>
      </w:pPr>
      <w:r w:rsidDel="00000000" w:rsidR="00000000" w:rsidRPr="00000000">
        <w:rPr>
          <w:rtl w:val="0"/>
        </w:rPr>
        <w:t xml:space="preserve">Lan-fitxak.</w:t>
      </w:r>
    </w:p>
    <w:p w:rsidR="00000000" w:rsidDel="00000000" w:rsidP="00000000" w:rsidRDefault="00000000" w:rsidRPr="00000000" w14:paraId="0000011F">
      <w:pPr>
        <w:numPr>
          <w:ilvl w:val="0"/>
          <w:numId w:val="10"/>
        </w:numPr>
        <w:spacing w:after="240" w:line="276" w:lineRule="auto"/>
        <w:ind w:left="720" w:hanging="360"/>
      </w:pPr>
      <w:r w:rsidDel="00000000" w:rsidR="00000000" w:rsidRPr="00000000">
        <w:rPr>
          <w:rtl w:val="0"/>
        </w:rPr>
        <w:t xml:space="preserve">Kalkulagailua (aukerakoa).</w:t>
      </w:r>
    </w:p>
    <w:p w:rsidR="00000000" w:rsidDel="00000000" w:rsidP="00000000" w:rsidRDefault="00000000" w:rsidRPr="00000000" w14:paraId="00000120">
      <w:pPr>
        <w:spacing w:after="80" w:line="276"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21">
      <w:pPr>
        <w:numPr>
          <w:ilvl w:val="0"/>
          <w:numId w:val="14"/>
        </w:numPr>
        <w:spacing w:before="240" w:line="276"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122">
      <w:pPr>
        <w:numPr>
          <w:ilvl w:val="0"/>
          <w:numId w:val="14"/>
        </w:numPr>
        <w:spacing w:line="276" w:lineRule="auto"/>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123">
      <w:pPr>
        <w:numPr>
          <w:ilvl w:val="0"/>
          <w:numId w:val="14"/>
        </w:numPr>
        <w:spacing w:after="240" w:line="276" w:lineRule="auto"/>
        <w:ind w:left="720" w:hanging="360"/>
      </w:pPr>
      <w:r w:rsidDel="00000000" w:rsidR="00000000" w:rsidRPr="00000000">
        <w:rPr>
          <w:rtl w:val="0"/>
        </w:rPr>
        <w:t xml:space="preserve">Unitatean jasotako simulagailuak eta jarduera digitalak.</w:t>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