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before="480" w:lineRule="auto"/>
        <w:ind w:left="720" w:hanging="360"/>
        <w:jc w:val="center"/>
        <w:rPr/>
        <w:sectPr>
          <w:footerReference r:id="rId7" w:type="default"/>
          <w:footerReference r:id="rId8" w:type="first"/>
          <w:pgSz w:h="16834" w:w="11909" w:orient="portrait"/>
          <w:pgMar w:bottom="1440" w:top="1440" w:left="1440" w:right="1440" w:header="720" w:footer="720"/>
          <w:pgNumType w:start="0"/>
          <w:titlePg w:val="1"/>
        </w:sectPr>
      </w:pPr>
      <w:bookmarkStart w:colFirst="0" w:colLast="0" w:name="_heading=h.6p8k37r62ptb" w:id="0"/>
      <w:bookmarkEnd w:id="0"/>
      <w:r w:rsidDel="00000000" w:rsidR="00000000" w:rsidRPr="00000000">
        <w:rPr>
          <w:rtl w:val="0"/>
        </w:rPr>
        <w:t xml:space="preserve">5. UNITATE DIDAKTIKOA. GAZTA-TARTA</w:t>
      </w:r>
    </w:p>
    <w:p w:rsidR="00000000" w:rsidDel="00000000" w:rsidP="00000000" w:rsidRDefault="00000000" w:rsidRPr="00000000" w14:paraId="00000002">
      <w:pPr>
        <w:pStyle w:val="Title"/>
        <w:keepNext w:val="0"/>
        <w:keepLines w:val="0"/>
        <w:spacing w:before="480" w:lineRule="auto"/>
        <w:ind w:left="360" w:firstLine="0"/>
        <w:jc w:val="both"/>
        <w:rPr/>
      </w:pPr>
      <w:bookmarkStart w:colFirst="0" w:colLast="0" w:name="_heading=h.1dfp8g3w44fn" w:id="1"/>
      <w:bookmarkEnd w:id="1"/>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AURKIBIDEA</w:t>
      </w:r>
    </w:p>
    <w:sdt>
      <w:sdtPr>
        <w:id w:val="1104544587"/>
        <w:docPartObj>
          <w:docPartGallery w:val="Table of Contents"/>
          <w:docPartUnique w:val="1"/>
        </w:docPartObj>
      </w:sdtPr>
      <w:sdtContent>
        <w:p w:rsidR="00000000" w:rsidDel="00000000" w:rsidP="00000000" w:rsidRDefault="00000000" w:rsidRPr="00000000" w14:paraId="00000004">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b53jdgdvpv2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UNITATEAREN AURKEZPENA</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3scdg6frif5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JUSTIFIKAZIO DIDAKTIKOA</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wsbcqw1ct29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HELBURU DIDAKTIKOAK</w:t>
              <w:tab/>
              <w:t xml:space="preserve">4</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epy0uq6kk5e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CURRICULUMAREKIKO ERLAZIOA</w:t>
              <w:tab/>
              <w:t xml:space="preserve">4</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ufvtynk2g9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Konpetentzia espezifikoak</w:t>
              <w:tab/>
              <w:t xml:space="preserve">5</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q5yghrcpdy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Ebaluazio-irizpideak</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k58f8sjby8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Oinarrizko jakintzak</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5ht8ix4kz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Funtsezko konpetentziak</w:t>
              <w:tab/>
              <w:t xml:space="preserve">7</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34lnwqig0g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Garapen Iraunkorreko Helburuak (GIH)</w:t>
              <w:tab/>
              <w:t xml:space="preserve">8</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3xp7tmblg27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SAIOEN GARAPENA ETA IRAKASLEENTZAKO ORIENTABIDEAK</w:t>
              <w:tab/>
              <w:t xml:space="preserve">8</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heading=h.ilv5dmn85t1i">
            <w:r w:rsidDel="00000000" w:rsidR="00000000" w:rsidRPr="00000000">
              <w:rPr>
                <w:i w:val="0"/>
                <w:iCs w:val="0"/>
                <w:smallCaps w:val="0"/>
                <w:strike w:val="0"/>
                <w:color w:val="000000"/>
                <w:sz w:val="22"/>
                <w:szCs w:val="22"/>
                <w:u w:val="none"/>
                <w:shd w:fill="auto" w:val="clear"/>
                <w:vertAlign w:val="baseline"/>
                <w:rtl w:val="0"/>
              </w:rPr>
              <w:t xml:space="preserve">6. EBALUAZIOA</w:t>
              <w:tab/>
              <w:t xml:space="preserve">12</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heading=h.2n6s4j2sf8ic">
            <w:r w:rsidDel="00000000" w:rsidR="00000000" w:rsidRPr="00000000">
              <w:rPr>
                <w:i w:val="0"/>
                <w:iCs w:val="0"/>
                <w:smallCaps w:val="0"/>
                <w:strike w:val="0"/>
                <w:color w:val="000000"/>
                <w:sz w:val="22"/>
                <w:szCs w:val="22"/>
                <w:u w:val="none"/>
                <w:shd w:fill="auto" w:val="clear"/>
                <w:vertAlign w:val="baseline"/>
                <w:rtl w:val="0"/>
              </w:rPr>
              <w:t xml:space="preserve">7. ANIZTASUNARI ARRETA</w:t>
              <w:tab/>
              <w:t xml:space="preserve">13</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rPr>
              <w:i w:val="0"/>
              <w:iCs w:val="0"/>
              <w:smallCaps w:val="0"/>
              <w:strike w:val="0"/>
              <w:color w:val="000000"/>
              <w:sz w:val="22"/>
              <w:szCs w:val="22"/>
              <w:u w:val="none"/>
              <w:shd w:fill="auto" w:val="clear"/>
              <w:vertAlign w:val="baseline"/>
            </w:rPr>
          </w:pPr>
          <w:hyperlink w:anchor="_heading=h.y7tasl76p09g">
            <w:r w:rsidDel="00000000" w:rsidR="00000000" w:rsidRPr="00000000">
              <w:rPr>
                <w:i w:val="0"/>
                <w:iCs w:val="0"/>
                <w:smallCaps w:val="0"/>
                <w:strike w:val="0"/>
                <w:color w:val="000000"/>
                <w:sz w:val="22"/>
                <w:szCs w:val="22"/>
                <w:u w:val="none"/>
                <w:shd w:fill="auto" w:val="clear"/>
                <w:vertAlign w:val="baseline"/>
                <w:rtl w:val="0"/>
              </w:rPr>
              <w:t xml:space="preserve">8. BALIABIDE DIDAKTIKOAK</w:t>
              <w:tab/>
              <w:t xml:space="preserve">13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1">
      <w:pPr>
        <w:pStyle w:val="Title"/>
        <w:keepNext w:val="0"/>
        <w:keepLines w:val="0"/>
        <w:spacing w:before="480" w:lineRule="auto"/>
        <w:ind w:left="720" w:hanging="360"/>
        <w:jc w:val="both"/>
        <w:rPr/>
        <w:sectPr>
          <w:type w:val="nextPage"/>
          <w:pgSz w:h="16834" w:w="11909" w:orient="portrait"/>
          <w:pgMar w:bottom="1440" w:top="1440" w:left="1440" w:right="1440" w:header="720" w:footer="720"/>
        </w:sectPr>
      </w:pPr>
      <w:bookmarkStart w:colFirst="0" w:colLast="0" w:name="_heading=h.vbednvrsy5vm" w:id="2"/>
      <w:bookmarkEnd w:id="2"/>
      <w:r w:rsidDel="00000000" w:rsidR="00000000" w:rsidRPr="00000000">
        <w:rPr>
          <w:rtl w:val="0"/>
        </w:rPr>
      </w:r>
    </w:p>
    <w:p w:rsidR="00000000" w:rsidDel="00000000" w:rsidP="00000000" w:rsidRDefault="00000000" w:rsidRPr="00000000" w14:paraId="00000012">
      <w:pPr>
        <w:pStyle w:val="Heading1"/>
        <w:keepNext w:val="0"/>
        <w:keepLines w:val="0"/>
        <w:spacing w:before="480" w:lineRule="auto"/>
        <w:ind w:left="720" w:hanging="360"/>
        <w:jc w:val="both"/>
        <w:rPr>
          <w:b w:val="1"/>
          <w:bCs w:val="1"/>
          <w:sz w:val="46"/>
          <w:szCs w:val="46"/>
        </w:rPr>
      </w:pPr>
      <w:bookmarkStart w:colFirst="0" w:colLast="0" w:name="_heading=h.b53jdgdvpv2u" w:id="3"/>
      <w:bookmarkEnd w:id="3"/>
      <w:r w:rsidDel="00000000" w:rsidR="00000000" w:rsidRPr="00000000">
        <w:rPr>
          <w:b w:val="1"/>
          <w:bCs w:val="1"/>
          <w:sz w:val="46"/>
          <w:szCs w:val="46"/>
          <w:rtl w:val="0"/>
        </w:rPr>
        <w:t xml:space="preserve">1. UNITATEAREN AURKEZPENA</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Bosgarren unitateak, Jan eta Bizi proiektuaren barruan, gazta-tarta du ardatz; gaur egungo gastronomiako postrerik ezagunenetako bat izateaz gain, baliabide didaktiko bikaina da hainbat kontu aztertzeko, hala nola: esnekien nutrizio-osaera; azukreek elikaduran duten zeregina; eta gastronomia-ondareari uko egin gabe elikadura-ohitura osasungarriak hartzearen garrantzia. Unitateak euskal gazta-tarta tradizionala hartzen du erreferentziatzat. Donostiako La Viña jatetxeak ezagutarazi izanari esker, nazioartean ospetsua da, eta tokiko errezeta batek mundu-mailako aitorpena nola lor dezakeen erakusten du.</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Proposamenari esker, ikasleek gazta-tartaren historia uste ohi dena baino askoz zaharragoa dela ezagutuko dute. Dokumentatutako lehen erreferentziak Antzinako Greziakoak dira; han, Olinpiar Jokoetan parte hartzen zuten atletek jaten zuten, energia- eta nutrizio-balio handia zuelako. Geroago, errezetak erromatarren garaian bilakaera izan zuen, eta ordutik etengabe eraldatu da, gaur egun dauden aldaera ugarietara iritsi arte.</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Ikuspegi zientifikotik, unitateak esneak, gaztak, arrautzek eta errezetako gainerako osagaiek dituzten mantenugai nagusiak aztertzeko aukera ematen du. Ikasleek balio biologiko handiko proteinen, kaltzioaren, gantzen, bitaminen eta karbohidratoen zeregina aztertuko dute; organismoan duten funtzioa ulertuko dute, eta elikadura askotarikoa eta orekatua izatearen garrantziaz hausnartuko dute. Era berean, azukre erantsien kontsumo arduratsua eta errezetan aldaketa txikiak eginez postrearen bertsio osasungarriagoak prestatzeko aukera landuko dira.</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Unitateak elikadura-berrikuntzarekin eta kontsumo arduratsuarekin lotutako ikuspegia ere barne hartzen du. Zenbait errezeta aztertuz, ikasleek ulertuko dute zientziak elikagai tradizionalak birformulatzeko aukera ematen duela, haien nutrizio-profila hobetzeko; esaterako, azukre erantsien kopurua murriztuz edo ordezko osagaiak gehituz, funtsezko ezaugarriak galdu gabe.</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Unitatean zehar, ikasleek gazta-tartaren jatorri historikoa ikertuko dute, osagaien nutrizio-propietateak aztertuko dituzte, hainbat prestaketa-proposamen aztertuko dituzte eta gastronomia-tradizioaren eta elikadura osasungarriaren arteko orekari eustearen garrantziaz hausnartuko dute.</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Jan eta Bizi proiektuaren metodologia jarraiki, jarduerek zenbait jarduera uztartzen dituzte: ikerketa; ikaskuntza kooperatiboa; informazio zientifikoaren azterketa kritikoa; eta nutrizioarekin, osasunarekin eta jasangarritasunarekin lotutako konpetentzia-erronken ebazpena.</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Unitatea azken erronka batekin amaitzen da. Bertan, ikasleek gazta-tartaren bi bertsio alderatuko dituzte, eta argudio zientifikoen bidez justifikatu beharko dute zein den aukerarik osasungarriena eta jasangarriena.</w:t>
      </w:r>
    </w:p>
    <w:p w:rsidR="00000000" w:rsidDel="00000000" w:rsidP="00000000" w:rsidRDefault="00000000" w:rsidRPr="00000000" w14:paraId="0000001A">
      <w:pPr>
        <w:spacing w:after="240" w:before="240" w:lineRule="auto"/>
        <w:jc w:val="both"/>
        <w:rPr/>
      </w:pPr>
      <w:r w:rsidDel="00000000" w:rsidR="00000000" w:rsidRPr="00000000">
        <w:rPr>
          <w:rtl w:val="0"/>
        </w:rPr>
        <w:t xml:space="preserve">Laburbilduz, unitate honek ikasleentzat oso ezaguna den postre bat ikaskuntza-testuinguru hurbil eta motibagarri bihurtzen du, elikagaien biologia ulertzeko, euskal gastronomia-ondarea balioesteko eta ezagutza zientifikoan oinarritutako elikadura-ohitura arduratsuak garatzeko.</w:t>
      </w:r>
    </w:p>
    <w:p w:rsidR="00000000" w:rsidDel="00000000" w:rsidP="00000000" w:rsidRDefault="00000000" w:rsidRPr="00000000" w14:paraId="0000001B">
      <w:pPr>
        <w:spacing w:after="240" w:before="240" w:lineRule="auto"/>
        <w:ind w:left="720" w:hanging="360"/>
        <w:jc w:val="both"/>
        <w:rPr/>
      </w:pPr>
      <w:r w:rsidDel="00000000" w:rsidR="00000000" w:rsidRPr="00000000">
        <w:rPr>
          <w:rtl w:val="0"/>
        </w:rPr>
      </w:r>
    </w:p>
    <w:p w:rsidR="00000000" w:rsidDel="00000000" w:rsidP="00000000" w:rsidRDefault="00000000" w:rsidRPr="00000000" w14:paraId="0000001C">
      <w:pPr>
        <w:pStyle w:val="Heading1"/>
        <w:keepNext w:val="0"/>
        <w:keepLines w:val="0"/>
        <w:spacing w:before="480" w:lineRule="auto"/>
        <w:ind w:left="720" w:hanging="360"/>
        <w:jc w:val="both"/>
        <w:rPr>
          <w:b w:val="1"/>
          <w:bCs w:val="1"/>
          <w:sz w:val="46"/>
          <w:szCs w:val="46"/>
        </w:rPr>
      </w:pPr>
      <w:bookmarkStart w:colFirst="0" w:colLast="0" w:name="_heading=h.3scdg6frif5k" w:id="4"/>
      <w:bookmarkEnd w:id="4"/>
      <w:r w:rsidDel="00000000" w:rsidR="00000000" w:rsidRPr="00000000">
        <w:rPr>
          <w:b w:val="1"/>
          <w:bCs w:val="1"/>
          <w:sz w:val="46"/>
          <w:szCs w:val="46"/>
          <w:rtl w:val="0"/>
        </w:rPr>
        <w:t xml:space="preserve">2. JUSTIFIKAZIO DIDAKTIKOA</w:t>
      </w:r>
    </w:p>
    <w:p w:rsidR="00000000" w:rsidDel="00000000" w:rsidP="00000000" w:rsidRDefault="00000000" w:rsidRPr="00000000" w14:paraId="0000001D">
      <w:pPr>
        <w:spacing w:after="240" w:before="240" w:lineRule="auto"/>
        <w:jc w:val="both"/>
        <w:rPr/>
      </w:pPr>
      <w:r w:rsidDel="00000000" w:rsidR="00000000" w:rsidRPr="00000000">
        <w:rPr>
          <w:rtl w:val="0"/>
        </w:rPr>
        <w:t xml:space="preserve">Esnekiak biztanle gehienen ohiko elikaduraren parte dira, eta haurtzaroan nahiz nerabezaroan funtsezko mantenugaien iturri garrantzitsua dira. Unitate honetan, gazta-tarta nutrizioarekin, elikagaien osaerarekin, azukreen kontsumo arduratsuarekin eta elikadura-berrikuntzarekin lotutako edukiak lantzeko baliabide didaktiko bihurtuko da.</w:t>
      </w:r>
    </w:p>
    <w:p w:rsidR="00000000" w:rsidDel="00000000" w:rsidP="00000000" w:rsidRDefault="00000000" w:rsidRPr="00000000" w14:paraId="0000001E">
      <w:pPr>
        <w:spacing w:after="240" w:before="240" w:lineRule="auto"/>
        <w:jc w:val="both"/>
        <w:rPr/>
      </w:pPr>
      <w:r w:rsidDel="00000000" w:rsidR="00000000" w:rsidRPr="00000000">
        <w:rPr>
          <w:rtl w:val="0"/>
        </w:rPr>
        <w:t xml:space="preserve">Ikuspegi zientifikotik, gaztak balio biologiko handiko proteinak, kaltzioa, fosforoa eta bitamina lipodisolbagarriak ematen ditu; mantenugai horiek funtsezkoak dira hazkuntzarako eta hezurrak nahiz gorputzeko ehunak mantentzeko. Arrautzek proteinak, bitaminak eta mineralak gehitzen dizkiote errezetari; azukrea, berriz, energia-iturri azkarra da, eta neurriz kontsumitu behar da. Osagai horiek elkarrekin aztertzeak ulertarazten du elikagai bat ez dela berez osasungarria edo kaltegarria: haren eragina kontsumitutako kantitatearen, kontsumo-maiztasunaren eta dietaren oreka orokorraren araberakoa da.</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Unitateak elikagai tradizionalen birformulazioari buruz hausnartzea ere sustatzen du. Hainbat errezeta alderatuz, ikasleek aztertuko dute aldaketa txikiek —hala nola azukre erantsia murrizteak edo zenbait osagai neurri batean ordezkatzeak— postrearen nutrizio-profila hobetu dezaketela, haren ezaugarri gastronomikoei eutsiz. Ikuspegi horri esker, hobeto ulertzen da elikadura-berrikuntzak duen garrantzia ohitura osasungarriagoak sustatzeko tresna gisa, errezeta tradizionalen kultura-balioa galdu gabe.</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Era berean, gazta-tartaren jatorri historikoa aztertzeak elikadurak denboran zehar izan duen bilakaera balioesteko aukera ematen du. Halaber, ezagutarazten du aurrerapen zientifikoek, teknologikoek eta kulturalek elikagaiak ekoizteko, prestatzeko eta kontsumitzeko moduan izan duten eragina.</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Metodologiari dagokionez, unitateak honelako jarduerak abiarazten ditu: ikerketa; informazio zientifikoaren bilaketa eta azterketa; taldelana; eta ebidentzietan oinarritutako argudiaketa sustatzen dituzten jarduerak. Ikasleek metodo zientifikoa aplikatuko dute nutrizio-informazioa interpretatzeko, errezeta beraren hainbat formulazio alderatzeko eta elikadura osasungarri eta jasangarriarekin lotutako erabakiak justifikatzeko.</w:t>
      </w:r>
    </w:p>
    <w:p w:rsidR="00000000" w:rsidDel="00000000" w:rsidP="00000000" w:rsidRDefault="00000000" w:rsidRPr="00000000" w14:paraId="00000022">
      <w:pPr>
        <w:spacing w:after="240" w:before="240" w:lineRule="auto"/>
        <w:jc w:val="both"/>
        <w:rPr/>
      </w:pPr>
      <w:r w:rsidDel="00000000" w:rsidR="00000000" w:rsidRPr="00000000">
        <w:rPr>
          <w:rtl w:val="0"/>
        </w:rPr>
        <w:t xml:space="preserve">Ondorioz, gazta-tarta postre tradizional hutsa izatetik zientzia, nutrizioa, gastronomia-ondarea eta berrikuntza uztartzen dituen hezkuntza-testuinguru izatera igaroko da. Horren bidez, Biologia eta Geologiako konpetentzia espezifikoak garatzen dira, ikaskuntza-esperientzia hurbil, motibagarri eta esanguratsuen bitartez.</w:t>
      </w:r>
    </w:p>
    <w:p w:rsidR="00000000" w:rsidDel="00000000" w:rsidP="00000000" w:rsidRDefault="00000000" w:rsidRPr="00000000" w14:paraId="00000023">
      <w:pPr>
        <w:spacing w:after="240" w:before="240" w:lineRule="auto"/>
        <w:ind w:left="720" w:hanging="360"/>
        <w:jc w:val="both"/>
        <w:rPr/>
      </w:pPr>
      <w:r w:rsidDel="00000000" w:rsidR="00000000" w:rsidRPr="00000000">
        <w:rPr>
          <w:rtl w:val="0"/>
        </w:rPr>
      </w:r>
    </w:p>
    <w:p w:rsidR="00000000" w:rsidDel="00000000" w:rsidP="00000000" w:rsidRDefault="00000000" w:rsidRPr="00000000" w14:paraId="00000024">
      <w:pPr>
        <w:spacing w:after="240" w:before="240" w:lineRule="auto"/>
        <w:ind w:left="720" w:hanging="360"/>
        <w:jc w:val="both"/>
        <w:rPr/>
      </w:pPr>
      <w:r w:rsidDel="00000000" w:rsidR="00000000" w:rsidRPr="00000000">
        <w:rPr>
          <w:rtl w:val="0"/>
        </w:rPr>
      </w:r>
    </w:p>
    <w:p w:rsidR="00000000" w:rsidDel="00000000" w:rsidP="00000000" w:rsidRDefault="00000000" w:rsidRPr="00000000" w14:paraId="00000025">
      <w:pPr>
        <w:pStyle w:val="Heading1"/>
        <w:keepNext w:val="0"/>
        <w:keepLines w:val="0"/>
        <w:spacing w:before="480" w:lineRule="auto"/>
        <w:ind w:left="720" w:hanging="360"/>
        <w:jc w:val="both"/>
        <w:rPr>
          <w:b w:val="1"/>
          <w:bCs w:val="1"/>
          <w:sz w:val="46"/>
          <w:szCs w:val="46"/>
        </w:rPr>
      </w:pPr>
      <w:bookmarkStart w:colFirst="0" w:colLast="0" w:name="_heading=h.wsbcqw1ct29z" w:id="5"/>
      <w:bookmarkEnd w:id="5"/>
      <w:r w:rsidDel="00000000" w:rsidR="00000000" w:rsidRPr="00000000">
        <w:rPr>
          <w:b w:val="1"/>
          <w:bCs w:val="1"/>
          <w:sz w:val="46"/>
          <w:szCs w:val="46"/>
          <w:rtl w:val="0"/>
        </w:rPr>
        <w:t xml:space="preserve">3. HELBURU DIDAKTIKOAK</w:t>
      </w:r>
    </w:p>
    <w:p w:rsidR="00000000" w:rsidDel="00000000" w:rsidP="00000000" w:rsidRDefault="00000000" w:rsidRPr="00000000" w14:paraId="00000026">
      <w:pPr>
        <w:spacing w:after="240" w:before="240" w:lineRule="auto"/>
        <w:jc w:val="both"/>
        <w:rPr/>
      </w:pPr>
      <w:r w:rsidDel="00000000" w:rsidR="00000000" w:rsidRPr="00000000">
        <w:rPr>
          <w:rtl w:val="0"/>
        </w:rPr>
        <w:t xml:space="preserve">Unitate didaktikoa amaitzean, ikasleek honako hauek egiteko gai izatea espero da:</w:t>
      </w:r>
    </w:p>
    <w:p w:rsidR="00000000" w:rsidDel="00000000" w:rsidP="00000000" w:rsidRDefault="00000000" w:rsidRPr="00000000" w14:paraId="00000027">
      <w:pPr>
        <w:numPr>
          <w:ilvl w:val="0"/>
          <w:numId w:val="2"/>
        </w:numPr>
        <w:spacing w:after="0" w:before="240" w:lineRule="auto"/>
        <w:ind w:left="720" w:hanging="360"/>
        <w:jc w:val="both"/>
        <w:rPr/>
      </w:pPr>
      <w:r w:rsidDel="00000000" w:rsidR="00000000" w:rsidRPr="00000000">
        <w:rPr>
          <w:rtl w:val="0"/>
        </w:rPr>
        <w:t xml:space="preserve">Gazta-tarta osatzen duten osagai nagusien nutrizio-balioa ulertzea.</w:t>
      </w:r>
    </w:p>
    <w:p w:rsidR="00000000" w:rsidDel="00000000" w:rsidP="00000000" w:rsidRDefault="00000000" w:rsidRPr="00000000" w14:paraId="00000028">
      <w:pPr>
        <w:numPr>
          <w:ilvl w:val="0"/>
          <w:numId w:val="2"/>
        </w:numPr>
        <w:spacing w:after="0" w:before="0" w:lineRule="auto"/>
        <w:ind w:left="720" w:hanging="360"/>
        <w:jc w:val="both"/>
        <w:rPr/>
      </w:pPr>
      <w:r w:rsidDel="00000000" w:rsidR="00000000" w:rsidRPr="00000000">
        <w:rPr>
          <w:rtl w:val="0"/>
        </w:rPr>
        <w:t xml:space="preserve">Esnearen, gaztaren eta arrautzen animalia-jatorria identifikatzea, eta elikadura orekatuan duten garrantzia ezagutzea.</w:t>
      </w:r>
    </w:p>
    <w:p w:rsidR="00000000" w:rsidDel="00000000" w:rsidP="00000000" w:rsidRDefault="00000000" w:rsidRPr="00000000" w14:paraId="00000029">
      <w:pPr>
        <w:numPr>
          <w:ilvl w:val="0"/>
          <w:numId w:val="2"/>
        </w:numPr>
        <w:spacing w:after="0" w:before="0" w:lineRule="auto"/>
        <w:ind w:left="720" w:hanging="360"/>
        <w:jc w:val="both"/>
        <w:rPr/>
      </w:pPr>
      <w:r w:rsidDel="00000000" w:rsidR="00000000" w:rsidRPr="00000000">
        <w:rPr>
          <w:rtl w:val="0"/>
        </w:rPr>
        <w:t xml:space="preserve">Errezetan dauden proteinen, kaltzioaren, gantzen, bitaminen eta karbohidratoen funtzioa aztertzea.</w:t>
      </w:r>
    </w:p>
    <w:p w:rsidR="00000000" w:rsidDel="00000000" w:rsidP="00000000" w:rsidRDefault="00000000" w:rsidRPr="00000000" w14:paraId="0000002A">
      <w:pPr>
        <w:numPr>
          <w:ilvl w:val="0"/>
          <w:numId w:val="2"/>
        </w:numPr>
        <w:spacing w:after="0" w:before="0" w:lineRule="auto"/>
        <w:ind w:left="720" w:hanging="360"/>
        <w:jc w:val="both"/>
        <w:rPr/>
      </w:pPr>
      <w:r w:rsidDel="00000000" w:rsidR="00000000" w:rsidRPr="00000000">
        <w:rPr>
          <w:rtl w:val="0"/>
        </w:rPr>
        <w:t xml:space="preserve">Azukreek organismoan duten zeregina ulertzea eta haien kontsumoa neurtzearen garrantziaz hausnartzea.</w:t>
      </w:r>
    </w:p>
    <w:p w:rsidR="00000000" w:rsidDel="00000000" w:rsidP="00000000" w:rsidRDefault="00000000" w:rsidRPr="00000000" w14:paraId="0000002B">
      <w:pPr>
        <w:numPr>
          <w:ilvl w:val="0"/>
          <w:numId w:val="2"/>
        </w:numPr>
        <w:spacing w:after="0" w:before="0" w:lineRule="auto"/>
        <w:ind w:left="720" w:hanging="360"/>
        <w:jc w:val="both"/>
        <w:rPr/>
      </w:pPr>
      <w:r w:rsidDel="00000000" w:rsidR="00000000" w:rsidRPr="00000000">
        <w:rPr>
          <w:rtl w:val="0"/>
        </w:rPr>
        <w:t xml:space="preserve">Elikagaietan berez dauden azukreak eta elikagai-produktuak egiteko erabiltzen diren azukre erantsiak bereiztea.</w:t>
      </w:r>
    </w:p>
    <w:p w:rsidR="00000000" w:rsidDel="00000000" w:rsidP="00000000" w:rsidRDefault="00000000" w:rsidRPr="00000000" w14:paraId="0000002C">
      <w:pPr>
        <w:numPr>
          <w:ilvl w:val="0"/>
          <w:numId w:val="2"/>
        </w:numPr>
        <w:spacing w:after="0" w:before="0" w:lineRule="auto"/>
        <w:ind w:left="720" w:hanging="360"/>
        <w:jc w:val="both"/>
        <w:rPr/>
      </w:pPr>
      <w:r w:rsidDel="00000000" w:rsidR="00000000" w:rsidRPr="00000000">
        <w:rPr>
          <w:rtl w:val="0"/>
        </w:rPr>
        <w:t xml:space="preserve">Gazta-tartaren jatorri historikoa ikertzea eta gastronomia-ondarearen parte gisa izan duen bilakaera balioestea.</w:t>
      </w:r>
    </w:p>
    <w:p w:rsidR="00000000" w:rsidDel="00000000" w:rsidP="00000000" w:rsidRDefault="00000000" w:rsidRPr="00000000" w14:paraId="0000002D">
      <w:pPr>
        <w:numPr>
          <w:ilvl w:val="0"/>
          <w:numId w:val="2"/>
        </w:numPr>
        <w:spacing w:after="0" w:before="0" w:lineRule="auto"/>
        <w:ind w:left="720" w:hanging="360"/>
        <w:jc w:val="both"/>
        <w:rPr/>
      </w:pPr>
      <w:r w:rsidDel="00000000" w:rsidR="00000000" w:rsidRPr="00000000">
        <w:rPr>
          <w:rtl w:val="0"/>
        </w:rPr>
        <w:t xml:space="preserve">Gaztak elikagai tradizional gisa duen garrantzia ezagutzea, eta esne-ekoizpenak tokiko gastronomian eta ekonomian duen zeregina aitortzea.</w:t>
      </w:r>
    </w:p>
    <w:p w:rsidR="00000000" w:rsidDel="00000000" w:rsidP="00000000" w:rsidRDefault="00000000" w:rsidRPr="00000000" w14:paraId="0000002E">
      <w:pPr>
        <w:numPr>
          <w:ilvl w:val="0"/>
          <w:numId w:val="2"/>
        </w:numPr>
        <w:spacing w:after="0" w:before="0" w:lineRule="auto"/>
        <w:ind w:left="720" w:hanging="360"/>
        <w:jc w:val="both"/>
        <w:rPr/>
      </w:pPr>
      <w:r w:rsidDel="00000000" w:rsidR="00000000" w:rsidRPr="00000000">
        <w:rPr>
          <w:rtl w:val="0"/>
        </w:rPr>
        <w:t xml:space="preserve">Nutrizioarekin lotutako informazio zientifikoa iturri fidagarriak erabiliz bilatzea, hautatzea eta egiaztatzea.</w:t>
      </w:r>
    </w:p>
    <w:p w:rsidR="00000000" w:rsidDel="00000000" w:rsidP="00000000" w:rsidRDefault="00000000" w:rsidRPr="00000000" w14:paraId="0000002F">
      <w:pPr>
        <w:numPr>
          <w:ilvl w:val="0"/>
          <w:numId w:val="2"/>
        </w:numPr>
        <w:spacing w:after="0" w:before="0" w:lineRule="auto"/>
        <w:ind w:left="720" w:hanging="360"/>
        <w:jc w:val="both"/>
        <w:rPr/>
      </w:pPr>
      <w:r w:rsidDel="00000000" w:rsidR="00000000" w:rsidRPr="00000000">
        <w:rPr>
          <w:rtl w:val="0"/>
        </w:rPr>
        <w:t xml:space="preserve">Metodo zientifikoa aplikatzea nutrizio-informazioa interpretatzeko eta errezeta beraren askotariko formulazioak  alderatzeko.</w:t>
      </w:r>
    </w:p>
    <w:p w:rsidR="00000000" w:rsidDel="00000000" w:rsidP="00000000" w:rsidRDefault="00000000" w:rsidRPr="00000000" w14:paraId="00000030">
      <w:pPr>
        <w:numPr>
          <w:ilvl w:val="0"/>
          <w:numId w:val="2"/>
        </w:numPr>
        <w:spacing w:after="0" w:before="0" w:lineRule="auto"/>
        <w:ind w:left="720" w:hanging="360"/>
        <w:jc w:val="both"/>
        <w:rPr/>
      </w:pPr>
      <w:r w:rsidDel="00000000" w:rsidR="00000000" w:rsidRPr="00000000">
        <w:rPr>
          <w:rtl w:val="0"/>
        </w:rPr>
        <w:t xml:space="preserve">Aztertzea elikadura-berrikuntzak nola lagun dezakeen errezeta osasungarriagoak prestatzen, horregatik kalitate gastronomikoa galdu gabe.</w:t>
      </w:r>
    </w:p>
    <w:p w:rsidR="00000000" w:rsidDel="00000000" w:rsidP="00000000" w:rsidRDefault="00000000" w:rsidRPr="00000000" w14:paraId="00000031">
      <w:pPr>
        <w:numPr>
          <w:ilvl w:val="0"/>
          <w:numId w:val="2"/>
        </w:numPr>
        <w:spacing w:after="0" w:before="0" w:lineRule="auto"/>
        <w:ind w:left="720" w:hanging="360"/>
        <w:jc w:val="both"/>
        <w:rPr/>
      </w:pPr>
      <w:r w:rsidDel="00000000" w:rsidR="00000000" w:rsidRPr="00000000">
        <w:rPr>
          <w:rtl w:val="0"/>
        </w:rPr>
        <w:t xml:space="preserve">Elikadura osasungarria Garapen Iraunkorrerako Helburuekin lotzea, bereziki osasunarekin, kontsumo arduratsuarekin eta berrikuntzarekin zerikusia dutenekin.</w:t>
      </w:r>
    </w:p>
    <w:p w:rsidR="00000000" w:rsidDel="00000000" w:rsidP="00000000" w:rsidRDefault="00000000" w:rsidRPr="00000000" w14:paraId="00000032">
      <w:pPr>
        <w:numPr>
          <w:ilvl w:val="0"/>
          <w:numId w:val="2"/>
        </w:numPr>
        <w:spacing w:after="0" w:before="0" w:lineRule="auto"/>
        <w:ind w:left="720" w:hanging="360"/>
        <w:jc w:val="both"/>
        <w:rPr/>
      </w:pPr>
      <w:r w:rsidDel="00000000" w:rsidR="00000000" w:rsidRPr="00000000">
        <w:rPr>
          <w:rtl w:val="0"/>
        </w:rPr>
        <w:t xml:space="preserve">Proposatutako jardueretan pentsamendu kritikorako, lan kooperatiborako eta komunikazio zientifikorako trebetasunak garatzea.</w:t>
      </w:r>
    </w:p>
    <w:p w:rsidR="00000000" w:rsidDel="00000000" w:rsidP="00000000" w:rsidRDefault="00000000" w:rsidRPr="00000000" w14:paraId="00000033">
      <w:pPr>
        <w:numPr>
          <w:ilvl w:val="0"/>
          <w:numId w:val="2"/>
        </w:numPr>
        <w:spacing w:after="0" w:before="0" w:lineRule="auto"/>
        <w:ind w:left="720" w:hanging="360"/>
        <w:jc w:val="both"/>
        <w:rPr/>
      </w:pPr>
      <w:r w:rsidDel="00000000" w:rsidR="00000000" w:rsidRPr="00000000">
        <w:rPr>
          <w:rtl w:val="0"/>
        </w:rPr>
        <w:t xml:space="preserve">Tresna digitalak erabiltzea elikadurarekin eta nutrizioarekin lotutako informazioa bilatzeko, interpretatzeko eta komunikatzeko.</w:t>
      </w:r>
    </w:p>
    <w:p w:rsidR="00000000" w:rsidDel="00000000" w:rsidP="00000000" w:rsidRDefault="00000000" w:rsidRPr="00000000" w14:paraId="00000034">
      <w:pPr>
        <w:numPr>
          <w:ilvl w:val="0"/>
          <w:numId w:val="2"/>
        </w:numPr>
        <w:spacing w:after="0" w:before="0" w:lineRule="auto"/>
        <w:ind w:left="720" w:hanging="360"/>
        <w:jc w:val="both"/>
        <w:rPr/>
      </w:pPr>
      <w:r w:rsidDel="00000000" w:rsidR="00000000" w:rsidRPr="00000000">
        <w:rPr>
          <w:rtl w:val="0"/>
        </w:rPr>
        <w:t xml:space="preserve">Elikagaiei buruzko publizitatearen eta informazioaren aurrean jarrera kritikoa hartzea, iritziak ebidentzia zientifikoetan oinarrituz.</w:t>
      </w:r>
    </w:p>
    <w:p w:rsidR="00000000" w:rsidDel="00000000" w:rsidP="00000000" w:rsidRDefault="00000000" w:rsidRPr="00000000" w14:paraId="00000035">
      <w:pPr>
        <w:numPr>
          <w:ilvl w:val="0"/>
          <w:numId w:val="2"/>
        </w:numPr>
        <w:spacing w:after="240" w:before="0" w:lineRule="auto"/>
        <w:ind w:left="720" w:hanging="360"/>
        <w:jc w:val="both"/>
        <w:rPr/>
      </w:pPr>
      <w:r w:rsidDel="00000000" w:rsidR="00000000" w:rsidRPr="00000000">
        <w:rPr>
          <w:rtl w:val="0"/>
        </w:rPr>
        <w:t xml:space="preserve">Eskuratutako ezagutzak integratzea gazta-tartaren bi bertsio alderatzeko eta, argudio zientifikoen bidez, aukerarik osasungarriena eta jasangarriena zein den justifikatzeko.</w:t>
      </w:r>
    </w:p>
    <w:p w:rsidR="00000000" w:rsidDel="00000000" w:rsidP="00000000" w:rsidRDefault="00000000" w:rsidRPr="00000000" w14:paraId="00000036">
      <w:pPr>
        <w:spacing w:after="240" w:before="240" w:lineRule="auto"/>
        <w:ind w:left="0" w:firstLine="0"/>
        <w:jc w:val="both"/>
        <w:rPr/>
      </w:pPr>
      <w:r w:rsidDel="00000000" w:rsidR="00000000" w:rsidRPr="00000000">
        <w:rPr>
          <w:rtl w:val="0"/>
        </w:rPr>
      </w:r>
    </w:p>
    <w:p w:rsidR="00000000" w:rsidDel="00000000" w:rsidP="00000000" w:rsidRDefault="00000000" w:rsidRPr="00000000" w14:paraId="00000037">
      <w:pPr>
        <w:pStyle w:val="Heading1"/>
        <w:keepNext w:val="0"/>
        <w:keepLines w:val="0"/>
        <w:spacing w:before="480" w:lineRule="auto"/>
        <w:jc w:val="both"/>
        <w:rPr>
          <w:b w:val="1"/>
          <w:bCs w:val="1"/>
          <w:sz w:val="46"/>
          <w:szCs w:val="46"/>
        </w:rPr>
      </w:pPr>
      <w:bookmarkStart w:colFirst="0" w:colLast="0" w:name="_heading=h.epy0uq6kk5eh" w:id="6"/>
      <w:bookmarkEnd w:id="6"/>
      <w:r w:rsidDel="00000000" w:rsidR="00000000" w:rsidRPr="00000000">
        <w:rPr>
          <w:b w:val="1"/>
          <w:bCs w:val="1"/>
          <w:sz w:val="46"/>
          <w:szCs w:val="46"/>
          <w:rtl w:val="0"/>
        </w:rPr>
        <w:t xml:space="preserve">4. CURRICULUMAREKIKO ERLAZIOA</w:t>
      </w:r>
    </w:p>
    <w:p w:rsidR="00000000" w:rsidDel="00000000" w:rsidP="00000000" w:rsidRDefault="00000000" w:rsidRPr="00000000" w14:paraId="00000038">
      <w:pPr>
        <w:spacing w:after="240" w:before="240" w:lineRule="auto"/>
        <w:jc w:val="both"/>
        <w:rPr/>
      </w:pPr>
      <w:r w:rsidDel="00000000" w:rsidR="00000000" w:rsidRPr="00000000">
        <w:rPr>
          <w:rtl w:val="0"/>
        </w:rPr>
        <w:t xml:space="preserve">Gazta-tarta Unitate Didaktikoak Biologia eta Geologia irakasgaiaren konpetentzia espezifikoak garatzen laguntzen du Derrigorrezko Bigarren Hezkuntzako lehen zikloan, eta bat dator maiatzaren 30eko 77/2023 Dekretuan ezarritakoarekin; dekretu horren bidez Euskal Autonomia Erkidegoko Oinarrizko Hezkuntzaren curriculuma ezartzen da.</w:t>
      </w:r>
    </w:p>
    <w:p w:rsidR="00000000" w:rsidDel="00000000" w:rsidP="00000000" w:rsidRDefault="00000000" w:rsidRPr="00000000" w14:paraId="00000039">
      <w:pPr>
        <w:spacing w:after="240" w:before="240" w:lineRule="auto"/>
        <w:jc w:val="both"/>
        <w:rPr/>
      </w:pPr>
      <w:r w:rsidDel="00000000" w:rsidR="00000000" w:rsidRPr="00000000">
        <w:rPr>
          <w:rtl w:val="0"/>
        </w:rPr>
        <w:t xml:space="preserve">Unitateak euskal gastronomiako postrerik adierazgarrienetako bat hartzen du abiapuntutzat, esnekien nutrizio-osaera aztertzeko, azukreek elikaduran duten zeregina analizatzeko eta elikadura-berrikuntzak balio gastronomikoa galdu gabe errezeta osasungarriagoak prestatzen lagun dezakeen moduaz hausnartzeko. Era berean, sukaldaritza-ondarearen balioespena eta kontsumo-ohitura arduratsuen garapena sustatzen ditu.</w:t>
      </w:r>
    </w:p>
    <w:p w:rsidR="00000000" w:rsidDel="00000000" w:rsidP="00000000" w:rsidRDefault="00000000" w:rsidRPr="00000000" w14:paraId="0000003A">
      <w:pPr>
        <w:spacing w:after="240" w:before="240" w:lineRule="auto"/>
        <w:jc w:val="both"/>
        <w:rPr/>
      </w:pPr>
      <w:r w:rsidDel="00000000" w:rsidR="00000000" w:rsidRPr="00000000">
        <w:rPr>
          <w:rtl w:val="0"/>
        </w:rPr>
      </w:r>
    </w:p>
    <w:p w:rsidR="00000000" w:rsidDel="00000000" w:rsidP="00000000" w:rsidRDefault="00000000" w:rsidRPr="00000000" w14:paraId="0000003B">
      <w:pPr>
        <w:pStyle w:val="Heading2"/>
        <w:keepNext w:val="0"/>
        <w:keepLines w:val="0"/>
        <w:spacing w:before="480" w:lineRule="auto"/>
        <w:jc w:val="both"/>
        <w:rPr/>
      </w:pPr>
      <w:bookmarkStart w:colFirst="0" w:colLast="0" w:name="_heading=h.4ufvtynk2g92" w:id="7"/>
      <w:bookmarkEnd w:id="7"/>
      <w:r w:rsidDel="00000000" w:rsidR="00000000" w:rsidRPr="00000000">
        <w:rPr>
          <w:rtl w:val="0"/>
        </w:rPr>
        <w:t xml:space="preserve">4.1. Konpetentzia espezifikoak</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64.6509641826233"/>
        <w:gridCol w:w="5760.860846841"/>
        <w:tblGridChange w:id="0">
          <w:tblGrid>
            <w:gridCol w:w="3264.6509641826233"/>
            <w:gridCol w:w="5760.860846841"/>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both"/>
              <w:rPr/>
            </w:pPr>
            <w:r w:rsidDel="00000000" w:rsidR="00000000" w:rsidRPr="00000000">
              <w:rPr>
                <w:b w:val="1"/>
                <w:bCs w:val="1"/>
                <w:rtl w:val="0"/>
              </w:rPr>
              <w:t xml:space="preserve">Konpetentzia espezifikoa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both"/>
              <w:rPr/>
            </w:pPr>
            <w:r w:rsidDel="00000000" w:rsidR="00000000" w:rsidRPr="00000000">
              <w:rPr>
                <w:b w:val="1"/>
                <w:bCs w:val="1"/>
                <w:rtl w:val="0"/>
              </w:rPr>
              <w:t xml:space="preserve">Unitate honetako ekarpena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both"/>
              <w:rPr/>
            </w:pPr>
            <w:r w:rsidDel="00000000" w:rsidR="00000000" w:rsidRPr="00000000">
              <w:rPr>
                <w:b w:val="1"/>
                <w:bCs w:val="1"/>
                <w:rtl w:val="0"/>
              </w:rPr>
              <w:t xml:space="preserve">KE1. Informazio zientifikoa interpretatzea eta komunikatzea.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jc w:val="both"/>
              <w:rPr/>
            </w:pPr>
            <w:r w:rsidDel="00000000" w:rsidR="00000000" w:rsidRPr="00000000">
              <w:rPr>
                <w:rtl w:val="0"/>
              </w:rPr>
              <w:t xml:space="preserve">Ikasleek gazta-tartaren nutrizio-osaerari buruzko informazioa interpretatzen dute, eta ondorioak formatu desberdinak erabiliz komunikatzen dituzte.</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jc w:val="both"/>
              <w:rPr/>
            </w:pPr>
            <w:r w:rsidDel="00000000" w:rsidR="00000000" w:rsidRPr="00000000">
              <w:rPr>
                <w:b w:val="1"/>
                <w:bCs w:val="1"/>
                <w:rtl w:val="0"/>
              </w:rPr>
              <w:t xml:space="preserve">KE2. Informazio zientifikoa aurkitzea, hautatzea eta egiaztatzea.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both"/>
              <w:rPr/>
            </w:pPr>
            <w:r w:rsidDel="00000000" w:rsidR="00000000" w:rsidRPr="00000000">
              <w:rPr>
                <w:rtl w:val="0"/>
              </w:rPr>
              <w:t xml:space="preserve">Errezetaren jatorri historikoa, osagaien nutrizio-propietateak eta azukreen kontsumoari buruzko gomendioak ikertzen dira, iturri fidagarriak erabiliz.</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both"/>
              <w:rPr/>
            </w:pPr>
            <w:r w:rsidDel="00000000" w:rsidR="00000000" w:rsidRPr="00000000">
              <w:rPr>
                <w:b w:val="1"/>
                <w:bCs w:val="1"/>
                <w:rtl w:val="0"/>
              </w:rPr>
              <w:t xml:space="preserve">KE3. Metodo zientifikoa erabiliz ikerketa-proiektuak garatzea.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jc w:val="both"/>
              <w:rPr/>
            </w:pPr>
            <w:r w:rsidDel="00000000" w:rsidR="00000000" w:rsidRPr="00000000">
              <w:rPr>
                <w:rtl w:val="0"/>
              </w:rPr>
              <w:t xml:space="preserve">Jarduerek nutrizio-datuen azterketa, hipotesien formulazioa eta hainbat errezetaren alderaketa sustatzen dituzte.</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jc w:val="both"/>
              <w:rPr/>
            </w:pPr>
            <w:r w:rsidDel="00000000" w:rsidR="00000000" w:rsidRPr="00000000">
              <w:rPr>
                <w:b w:val="1"/>
                <w:bCs w:val="1"/>
                <w:rtl w:val="0"/>
              </w:rPr>
              <w:t xml:space="preserve">KE4. Arrazoibide zientifikoa aplikatuz arazoak ebaztea.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both"/>
              <w:rPr/>
            </w:pPr>
            <w:r w:rsidDel="00000000" w:rsidR="00000000" w:rsidRPr="00000000">
              <w:rPr>
                <w:rtl w:val="0"/>
              </w:rPr>
              <w:t xml:space="preserve">Ikasleek gazta-tartaren bertsio osasungarriagoa prestatzeko aukerak proposatzen dituzte, egindako aldaketak zientifikoki justifikatuz.</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jc w:val="both"/>
              <w:rPr/>
            </w:pPr>
            <w:r w:rsidDel="00000000" w:rsidR="00000000" w:rsidRPr="00000000">
              <w:rPr>
                <w:b w:val="1"/>
                <w:bCs w:val="1"/>
                <w:rtl w:val="0"/>
              </w:rPr>
              <w:t xml:space="preserve">KE5. Bizimodu osasungarriak eta jasangarriak sustatzea.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jc w:val="both"/>
              <w:rPr/>
            </w:pPr>
            <w:r w:rsidDel="00000000" w:rsidR="00000000" w:rsidRPr="00000000">
              <w:rPr>
                <w:rtl w:val="0"/>
              </w:rPr>
              <w:t xml:space="preserve">Elikadura orekatua, azukreen kontsumo arduratsua eta kalitatezko produktuen aukeraketa sustatzen dira.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both"/>
              <w:rPr/>
            </w:pPr>
            <w:r w:rsidDel="00000000" w:rsidR="00000000" w:rsidRPr="00000000">
              <w:rPr>
                <w:b w:val="1"/>
                <w:bCs w:val="1"/>
                <w:rtl w:val="0"/>
              </w:rPr>
              <w:t xml:space="preserve">KE6. Sistema naturalen eta giza jardueraren arteko lotura aztertzea.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jc w:val="both"/>
              <w:rPr/>
            </w:pPr>
            <w:r w:rsidDel="00000000" w:rsidR="00000000" w:rsidRPr="00000000">
              <w:rPr>
                <w:rtl w:val="0"/>
              </w:rPr>
              <w:t xml:space="preserve">Animalia-jatorriko elikagaien ekoizpena, elikadura-berrikuntza eta kontsumo-erabakien eragina aztertzen dira.</w:t>
            </w:r>
          </w:p>
        </w:tc>
      </w:tr>
    </w:tbl>
    <w:p w:rsidR="00000000" w:rsidDel="00000000" w:rsidP="00000000" w:rsidRDefault="00000000" w:rsidRPr="00000000" w14:paraId="0000004A">
      <w:pPr>
        <w:spacing w:after="240" w:before="240" w:lineRule="auto"/>
        <w:jc w:val="both"/>
        <w:rPr/>
      </w:pPr>
      <w:r w:rsidDel="00000000" w:rsidR="00000000" w:rsidRPr="00000000">
        <w:rPr>
          <w:rtl w:val="0"/>
        </w:rPr>
      </w:r>
    </w:p>
    <w:p w:rsidR="00000000" w:rsidDel="00000000" w:rsidP="00000000" w:rsidRDefault="00000000" w:rsidRPr="00000000" w14:paraId="0000004B">
      <w:pPr>
        <w:pStyle w:val="Heading2"/>
        <w:keepNext w:val="0"/>
        <w:keepLines w:val="0"/>
        <w:spacing w:before="480" w:lineRule="auto"/>
        <w:jc w:val="both"/>
        <w:rPr/>
      </w:pPr>
      <w:bookmarkStart w:colFirst="0" w:colLast="0" w:name="_heading=h.sq5yghrcpdyy" w:id="8"/>
      <w:bookmarkEnd w:id="8"/>
      <w:r w:rsidDel="00000000" w:rsidR="00000000" w:rsidRPr="00000000">
        <w:rPr>
          <w:rtl w:val="0"/>
        </w:rPr>
        <w:t xml:space="preserve">4.2. Ebaluazio-irizpideak</w:t>
      </w:r>
    </w:p>
    <w:p w:rsidR="00000000" w:rsidDel="00000000" w:rsidP="00000000" w:rsidRDefault="00000000" w:rsidRPr="00000000" w14:paraId="0000004C">
      <w:pPr>
        <w:spacing w:after="240" w:before="240" w:lineRule="auto"/>
        <w:jc w:val="both"/>
        <w:rPr/>
      </w:pPr>
      <w:r w:rsidDel="00000000" w:rsidR="00000000" w:rsidRPr="00000000">
        <w:rPr>
          <w:rtl w:val="0"/>
        </w:rPr>
        <w:t xml:space="preserve">Unitatea amaitzean, ikasleek honako hauek egiteko gai izatea espero da:</w:t>
      </w:r>
    </w:p>
    <w:p w:rsidR="00000000" w:rsidDel="00000000" w:rsidP="00000000" w:rsidRDefault="00000000" w:rsidRPr="00000000" w14:paraId="0000004D">
      <w:pPr>
        <w:numPr>
          <w:ilvl w:val="0"/>
          <w:numId w:val="7"/>
        </w:numPr>
        <w:spacing w:after="0" w:before="240" w:lineRule="auto"/>
        <w:ind w:left="720" w:hanging="360"/>
        <w:jc w:val="both"/>
        <w:rPr/>
      </w:pPr>
      <w:r w:rsidDel="00000000" w:rsidR="00000000" w:rsidRPr="00000000">
        <w:rPr>
          <w:rtl w:val="0"/>
        </w:rPr>
        <w:t xml:space="preserve">Gazta-tartaren nutrizio-osaerarekin lotutako informazio zientifikoa interpretatzea.</w:t>
      </w:r>
    </w:p>
    <w:p w:rsidR="00000000" w:rsidDel="00000000" w:rsidP="00000000" w:rsidRDefault="00000000" w:rsidRPr="00000000" w14:paraId="0000004E">
      <w:pPr>
        <w:numPr>
          <w:ilvl w:val="0"/>
          <w:numId w:val="7"/>
        </w:numPr>
        <w:spacing w:after="0" w:before="0" w:lineRule="auto"/>
        <w:ind w:left="720" w:hanging="360"/>
        <w:jc w:val="both"/>
        <w:rPr/>
      </w:pPr>
      <w:r w:rsidDel="00000000" w:rsidR="00000000" w:rsidRPr="00000000">
        <w:rPr>
          <w:rtl w:val="0"/>
        </w:rPr>
        <w:t xml:space="preserve">Osagaietan dauden proteinen, kaltzioaren, gantzen eta karbohidratoen funtzioa azaltzea.</w:t>
      </w:r>
    </w:p>
    <w:p w:rsidR="00000000" w:rsidDel="00000000" w:rsidP="00000000" w:rsidRDefault="00000000" w:rsidRPr="00000000" w14:paraId="0000004F">
      <w:pPr>
        <w:numPr>
          <w:ilvl w:val="0"/>
          <w:numId w:val="7"/>
        </w:numPr>
        <w:spacing w:after="0" w:before="0" w:lineRule="auto"/>
        <w:ind w:left="720" w:hanging="360"/>
        <w:jc w:val="both"/>
        <w:rPr/>
      </w:pPr>
      <w:r w:rsidDel="00000000" w:rsidR="00000000" w:rsidRPr="00000000">
        <w:rPr>
          <w:rtl w:val="0"/>
        </w:rPr>
        <w:t xml:space="preserve">Berez dauden azukreak eta azukre erantsiak bereiztea.</w:t>
      </w:r>
    </w:p>
    <w:p w:rsidR="00000000" w:rsidDel="00000000" w:rsidP="00000000" w:rsidRDefault="00000000" w:rsidRPr="00000000" w14:paraId="00000050">
      <w:pPr>
        <w:numPr>
          <w:ilvl w:val="0"/>
          <w:numId w:val="7"/>
        </w:numPr>
        <w:spacing w:after="0" w:before="0" w:lineRule="auto"/>
        <w:ind w:left="720" w:hanging="360"/>
        <w:jc w:val="both"/>
        <w:rPr/>
      </w:pPr>
      <w:r w:rsidDel="00000000" w:rsidR="00000000" w:rsidRPr="00000000">
        <w:rPr>
          <w:rtl w:val="0"/>
        </w:rPr>
        <w:t xml:space="preserve">Iturri fidagarrietatik datorren informazioa bilatzea, hautatzea eta egiaztatzea.</w:t>
      </w:r>
    </w:p>
    <w:p w:rsidR="00000000" w:rsidDel="00000000" w:rsidP="00000000" w:rsidRDefault="00000000" w:rsidRPr="00000000" w14:paraId="00000051">
      <w:pPr>
        <w:numPr>
          <w:ilvl w:val="0"/>
          <w:numId w:val="7"/>
        </w:numPr>
        <w:spacing w:after="0" w:before="0" w:lineRule="auto"/>
        <w:ind w:left="720" w:hanging="360"/>
        <w:jc w:val="both"/>
        <w:rPr/>
      </w:pPr>
      <w:r w:rsidDel="00000000" w:rsidR="00000000" w:rsidRPr="00000000">
        <w:rPr>
          <w:rtl w:val="0"/>
        </w:rPr>
        <w:t xml:space="preserve">Metodo zientifikoaren berezko estrategiak aplikatzea errezeta beraren hainbat formulazio aztertzeko.</w:t>
      </w:r>
    </w:p>
    <w:p w:rsidR="00000000" w:rsidDel="00000000" w:rsidP="00000000" w:rsidRDefault="00000000" w:rsidRPr="00000000" w14:paraId="00000052">
      <w:pPr>
        <w:numPr>
          <w:ilvl w:val="0"/>
          <w:numId w:val="7"/>
        </w:numPr>
        <w:spacing w:after="0" w:before="0" w:lineRule="auto"/>
        <w:ind w:left="720" w:hanging="360"/>
        <w:jc w:val="both"/>
        <w:rPr/>
      </w:pPr>
      <w:r w:rsidDel="00000000" w:rsidR="00000000" w:rsidRPr="00000000">
        <w:rPr>
          <w:rtl w:val="0"/>
        </w:rPr>
        <w:t xml:space="preserve">Hobekuntza-proposamenak argudiatzea irizpide zientifikoak, nutrizionalak eta ingurumenekoak erabiliz.</w:t>
      </w:r>
    </w:p>
    <w:p w:rsidR="00000000" w:rsidDel="00000000" w:rsidP="00000000" w:rsidRDefault="00000000" w:rsidRPr="00000000" w14:paraId="00000053">
      <w:pPr>
        <w:numPr>
          <w:ilvl w:val="0"/>
          <w:numId w:val="7"/>
        </w:numPr>
        <w:spacing w:after="0" w:before="0" w:lineRule="auto"/>
        <w:ind w:left="720" w:hanging="360"/>
        <w:jc w:val="both"/>
        <w:rPr/>
      </w:pPr>
      <w:r w:rsidDel="00000000" w:rsidR="00000000" w:rsidRPr="00000000">
        <w:rPr>
          <w:rtl w:val="0"/>
        </w:rPr>
        <w:t xml:space="preserve">Azukre erantsi asko duten produktuen kontsumoa neurtzearen garrantzia balioestea.</w:t>
      </w:r>
    </w:p>
    <w:p w:rsidR="00000000" w:rsidDel="00000000" w:rsidP="00000000" w:rsidRDefault="00000000" w:rsidRPr="00000000" w14:paraId="00000054">
      <w:pPr>
        <w:numPr>
          <w:ilvl w:val="0"/>
          <w:numId w:val="7"/>
        </w:numPr>
        <w:spacing w:after="240" w:before="0" w:lineRule="auto"/>
        <w:ind w:left="720" w:hanging="360"/>
        <w:jc w:val="both"/>
        <w:rPr/>
      </w:pPr>
      <w:r w:rsidDel="00000000" w:rsidR="00000000" w:rsidRPr="00000000">
        <w:rPr>
          <w:rtl w:val="0"/>
        </w:rPr>
        <w:t xml:space="preserve">Jarduera kooperatiboetan aktiboki parte hartzea, eta jarrera arduratsua, kritikoa eta errespetuzkoa erakustea.</w:t>
      </w:r>
    </w:p>
    <w:p w:rsidR="00000000" w:rsidDel="00000000" w:rsidP="00000000" w:rsidRDefault="00000000" w:rsidRPr="00000000" w14:paraId="00000055">
      <w:pPr>
        <w:spacing w:after="240" w:before="240" w:lineRule="auto"/>
        <w:jc w:val="both"/>
        <w:rPr/>
      </w:pPr>
      <w:r w:rsidDel="00000000" w:rsidR="00000000" w:rsidRPr="00000000">
        <w:rPr>
          <w:rtl w:val="0"/>
        </w:rPr>
      </w:r>
    </w:p>
    <w:p w:rsidR="00000000" w:rsidDel="00000000" w:rsidP="00000000" w:rsidRDefault="00000000" w:rsidRPr="00000000" w14:paraId="00000056">
      <w:pPr>
        <w:pStyle w:val="Heading2"/>
        <w:keepNext w:val="0"/>
        <w:keepLines w:val="0"/>
        <w:spacing w:before="480" w:lineRule="auto"/>
        <w:jc w:val="both"/>
        <w:rPr/>
      </w:pPr>
      <w:bookmarkStart w:colFirst="0" w:colLast="0" w:name="_heading=h.wk58f8sjby89" w:id="9"/>
      <w:bookmarkEnd w:id="9"/>
      <w:r w:rsidDel="00000000" w:rsidR="00000000" w:rsidRPr="00000000">
        <w:rPr>
          <w:rtl w:val="0"/>
        </w:rPr>
        <w:t xml:space="preserve">4.3. Oinarrizko jakintzak</w:t>
      </w:r>
    </w:p>
    <w:p w:rsidR="00000000" w:rsidDel="00000000" w:rsidP="00000000" w:rsidRDefault="00000000" w:rsidRPr="00000000" w14:paraId="00000057">
      <w:pPr>
        <w:spacing w:after="240" w:before="240" w:lineRule="auto"/>
        <w:jc w:val="both"/>
        <w:rPr/>
      </w:pPr>
      <w:r w:rsidDel="00000000" w:rsidR="00000000" w:rsidRPr="00000000">
        <w:rPr>
          <w:rtl w:val="0"/>
        </w:rPr>
        <w:t xml:space="preserve">Unitateak Biologia eta Geologiako oinarrizko jakintza-bloke  hauek lantzen ditu nagusiki:</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30.471586930159"/>
        <w:gridCol w:w="6495.040224093464"/>
        <w:tblGridChange w:id="0">
          <w:tblGrid>
            <w:gridCol w:w="2530.471586930159"/>
            <w:gridCol w:w="6495.040224093464"/>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jc w:val="both"/>
              <w:rPr/>
            </w:pPr>
            <w:r w:rsidDel="00000000" w:rsidR="00000000" w:rsidRPr="00000000">
              <w:rPr>
                <w:b w:val="1"/>
                <w:bCs w:val="1"/>
                <w:rtl w:val="0"/>
              </w:rPr>
              <w:t xml:space="preserve">Oinarrizko jakintzen blokea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jc w:val="both"/>
              <w:rPr/>
            </w:pPr>
            <w:r w:rsidDel="00000000" w:rsidR="00000000" w:rsidRPr="00000000">
              <w:rPr>
                <w:b w:val="1"/>
                <w:bCs w:val="1"/>
                <w:rtl w:val="0"/>
              </w:rPr>
              <w:t xml:space="preserve">Unitateko aplikazioa</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jc w:val="both"/>
              <w:rPr/>
            </w:pPr>
            <w:r w:rsidDel="00000000" w:rsidR="00000000" w:rsidRPr="00000000">
              <w:rPr>
                <w:b w:val="1"/>
                <w:bCs w:val="1"/>
                <w:rtl w:val="0"/>
              </w:rPr>
              <w:t xml:space="preserve">Proiektu zientifikoa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jc w:val="both"/>
              <w:rPr/>
            </w:pPr>
            <w:r w:rsidDel="00000000" w:rsidR="00000000" w:rsidRPr="00000000">
              <w:rPr>
                <w:rtl w:val="0"/>
              </w:rPr>
              <w:t xml:space="preserve">Informazioa bilatzea, nutrizio-datuak aztertzea, ebidentziak interpretatzea eta emaitzak komunikatzea.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jc w:val="both"/>
              <w:rPr/>
            </w:pPr>
            <w:r w:rsidDel="00000000" w:rsidR="00000000" w:rsidRPr="00000000">
              <w:rPr>
                <w:b w:val="1"/>
                <w:bCs w:val="1"/>
                <w:rtl w:val="0"/>
              </w:rPr>
              <w:t xml:space="preserve">Izaki bizidunak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jc w:val="both"/>
              <w:rPr/>
            </w:pPr>
            <w:r w:rsidDel="00000000" w:rsidR="00000000" w:rsidRPr="00000000">
              <w:rPr>
                <w:rtl w:val="0"/>
              </w:rPr>
              <w:t xml:space="preserve">Esnearen, gaztaren eta arrautzen animalia-jatorria identifikatzea eta haien ezaugarri biologikoak aztertzea.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jc w:val="both"/>
              <w:rPr/>
            </w:pPr>
            <w:r w:rsidDel="00000000" w:rsidR="00000000" w:rsidRPr="00000000">
              <w:rPr>
                <w:b w:val="1"/>
                <w:bCs w:val="1"/>
                <w:rtl w:val="0"/>
              </w:rPr>
              <w:t xml:space="preserve">Giza gorputza eta ohitura osasungarriak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both"/>
              <w:rPr/>
            </w:pPr>
            <w:r w:rsidDel="00000000" w:rsidR="00000000" w:rsidRPr="00000000">
              <w:rPr>
                <w:rtl w:val="0"/>
              </w:rPr>
              <w:t xml:space="preserve">Proteinen, kaltzioaren, gantzen, bitaminen eta karbohidratoen funtzioa, eta azukreen kontsumo arduratsua.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both"/>
              <w:rPr/>
            </w:pPr>
            <w:r w:rsidDel="00000000" w:rsidR="00000000" w:rsidRPr="00000000">
              <w:rPr>
                <w:b w:val="1"/>
                <w:bCs w:val="1"/>
                <w:rtl w:val="0"/>
              </w:rPr>
              <w:t xml:space="preserve">Ekologia eta jasangarritasuna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both"/>
              <w:rPr/>
            </w:pPr>
            <w:r w:rsidDel="00000000" w:rsidR="00000000" w:rsidRPr="00000000">
              <w:rPr>
                <w:rtl w:val="0"/>
              </w:rPr>
              <w:t xml:space="preserve">Kontsumo arduratsua, elikadura-berrikuntza, tokiko produktuen aukeraketa eta ingurumen-inpaktua murriztea, errezeta orekatuagoen bidez.</w:t>
            </w:r>
          </w:p>
        </w:tc>
      </w:tr>
    </w:tbl>
    <w:p w:rsidR="00000000" w:rsidDel="00000000" w:rsidP="00000000" w:rsidRDefault="00000000" w:rsidRPr="00000000" w14:paraId="00000062">
      <w:pPr>
        <w:spacing w:after="240" w:before="240" w:lineRule="auto"/>
        <w:jc w:val="both"/>
        <w:rPr/>
      </w:pPr>
      <w:r w:rsidDel="00000000" w:rsidR="00000000" w:rsidRPr="00000000">
        <w:rPr>
          <w:rtl w:val="0"/>
        </w:rPr>
      </w:r>
    </w:p>
    <w:p w:rsidR="00000000" w:rsidDel="00000000" w:rsidP="00000000" w:rsidRDefault="00000000" w:rsidRPr="00000000" w14:paraId="00000063">
      <w:pPr>
        <w:pStyle w:val="Heading2"/>
        <w:keepNext w:val="0"/>
        <w:keepLines w:val="0"/>
        <w:spacing w:before="480" w:lineRule="auto"/>
        <w:jc w:val="both"/>
        <w:rPr/>
      </w:pPr>
      <w:bookmarkStart w:colFirst="0" w:colLast="0" w:name="_heading=h.15ht8ix4kzb" w:id="10"/>
      <w:bookmarkEnd w:id="10"/>
      <w:r w:rsidDel="00000000" w:rsidR="00000000" w:rsidRPr="00000000">
        <w:rPr>
          <w:rtl w:val="0"/>
        </w:rPr>
        <w:t xml:space="preserve">4.4. Funtsezko konpetentziak</w:t>
      </w:r>
    </w:p>
    <w:p w:rsidR="00000000" w:rsidDel="00000000" w:rsidP="00000000" w:rsidRDefault="00000000" w:rsidRPr="00000000" w14:paraId="00000064">
      <w:pPr>
        <w:spacing w:after="240" w:before="240" w:lineRule="auto"/>
        <w:jc w:val="both"/>
        <w:rPr/>
      </w:pPr>
      <w:r w:rsidDel="00000000" w:rsidR="00000000" w:rsidRPr="00000000">
        <w:rPr>
          <w:rtl w:val="0"/>
        </w:rPr>
        <w:t xml:space="preserve">Unitateak Irteera-profileko funtsezko konpetentzia hauek garatzen laguntzen du:</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01.615454250432"/>
        <w:gridCol w:w="4923.896356773192"/>
        <w:tblGridChange w:id="0">
          <w:tblGrid>
            <w:gridCol w:w="4101.615454250432"/>
            <w:gridCol w:w="4923.89635677319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both"/>
              <w:rPr/>
            </w:pPr>
            <w:r w:rsidDel="00000000" w:rsidR="00000000" w:rsidRPr="00000000">
              <w:rPr>
                <w:b w:val="1"/>
                <w:bCs w:val="1"/>
                <w:rtl w:val="0"/>
              </w:rPr>
              <w:t xml:space="preserve">Funtsezko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both"/>
              <w:rPr/>
            </w:pPr>
            <w:r w:rsidDel="00000000" w:rsidR="00000000" w:rsidRPr="00000000">
              <w:rPr>
                <w:b w:val="1"/>
                <w:bCs w:val="1"/>
                <w:rtl w:val="0"/>
              </w:rPr>
              <w:t xml:space="preserve">Ekarpena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both"/>
              <w:rPr/>
            </w:pPr>
            <w:r w:rsidDel="00000000" w:rsidR="00000000" w:rsidRPr="00000000">
              <w:rPr>
                <w:b w:val="1"/>
                <w:bCs w:val="1"/>
                <w:rtl w:val="0"/>
              </w:rPr>
              <w:t xml:space="preserve">HKK. Hizkuntza-komunikaziorako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both"/>
              <w:rPr/>
            </w:pPr>
            <w:r w:rsidDel="00000000" w:rsidR="00000000" w:rsidRPr="00000000">
              <w:rPr>
                <w:rtl w:val="0"/>
              </w:rPr>
              <w:t xml:space="preserve">Testu zientifikoak ulertzea, argudioak prestatzea eta ondorioak ahoz nahiz idatziz komunikatzea.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both"/>
              <w:rPr/>
            </w:pPr>
            <w:r w:rsidDel="00000000" w:rsidR="00000000" w:rsidRPr="00000000">
              <w:rPr>
                <w:b w:val="1"/>
                <w:bCs w:val="1"/>
                <w:rtl w:val="0"/>
              </w:rPr>
              <w:t xml:space="preserve">STEM. Matematikarako konpetentzia eta zientzia, teknologia eta ingeniaritzarako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both"/>
              <w:rPr/>
            </w:pPr>
            <w:r w:rsidDel="00000000" w:rsidR="00000000" w:rsidRPr="00000000">
              <w:rPr>
                <w:rtl w:val="0"/>
              </w:rPr>
              <w:t xml:space="preserve">Nutrizio-informazioa interpretatzea, elikagaiak zientifikoki aztertzea eta metodo zientifikoa aplikatzea.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both"/>
              <w:rPr/>
            </w:pPr>
            <w:r w:rsidDel="00000000" w:rsidR="00000000" w:rsidRPr="00000000">
              <w:rPr>
                <w:b w:val="1"/>
                <w:bCs w:val="1"/>
                <w:rtl w:val="0"/>
              </w:rPr>
              <w:t xml:space="preserve">KD. Konpetentzia digitala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jc w:val="both"/>
              <w:rPr/>
            </w:pPr>
            <w:r w:rsidDel="00000000" w:rsidR="00000000" w:rsidRPr="00000000">
              <w:rPr>
                <w:rtl w:val="0"/>
              </w:rPr>
              <w:t xml:space="preserve">Baliabide digitalen bidez informazioa bilatzea, hautatzea eta kritikoki aztertzea.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jc w:val="both"/>
              <w:rPr/>
            </w:pPr>
            <w:r w:rsidDel="00000000" w:rsidR="00000000" w:rsidRPr="00000000">
              <w:rPr>
                <w:b w:val="1"/>
                <w:bCs w:val="1"/>
                <w:rtl w:val="0"/>
              </w:rPr>
              <w:t xml:space="preserve">KPSII. Konpetentzia pertsonala, soziala eta ikasten ikastekoa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jc w:val="both"/>
              <w:rPr/>
            </w:pPr>
            <w:r w:rsidDel="00000000" w:rsidR="00000000" w:rsidRPr="00000000">
              <w:rPr>
                <w:rtl w:val="0"/>
              </w:rPr>
              <w:t xml:space="preserve">Elikadura-ohiturei buruz hausnartzea, lankidetzan aritzea eta modu autonomoan ikastea.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jc w:val="both"/>
              <w:rPr/>
            </w:pPr>
            <w:r w:rsidDel="00000000" w:rsidR="00000000" w:rsidRPr="00000000">
              <w:rPr>
                <w:b w:val="1"/>
                <w:bCs w:val="1"/>
                <w:rtl w:val="0"/>
              </w:rPr>
              <w:t xml:space="preserve">HK. Herritartasunerako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jc w:val="both"/>
              <w:rPr/>
            </w:pPr>
            <w:r w:rsidDel="00000000" w:rsidR="00000000" w:rsidRPr="00000000">
              <w:rPr>
                <w:rtl w:val="0"/>
              </w:rPr>
              <w:t xml:space="preserve">Ohitura osasungarriak eta ebidentzia zientifikoetan oinarritutako kontsumo arduratsua sustatzea.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jc w:val="both"/>
              <w:rPr/>
            </w:pPr>
            <w:r w:rsidDel="00000000" w:rsidR="00000000" w:rsidRPr="00000000">
              <w:rPr>
                <w:b w:val="1"/>
                <w:bCs w:val="1"/>
                <w:rtl w:val="0"/>
              </w:rPr>
              <w:t xml:space="preserve">EK. Ekintzailetza-konpetentzia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both"/>
              <w:rPr/>
            </w:pPr>
            <w:r w:rsidDel="00000000" w:rsidR="00000000" w:rsidRPr="00000000">
              <w:rPr>
                <w:rtl w:val="0"/>
              </w:rPr>
              <w:t xml:space="preserve">Errezeta tradizional bat birformulatzeko proposamenak diseinatzea, eta, hala, haren nutrizio-profila hobetzea..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jc w:val="both"/>
              <w:rPr/>
            </w:pPr>
            <w:r w:rsidDel="00000000" w:rsidR="00000000" w:rsidRPr="00000000">
              <w:rPr>
                <w:b w:val="1"/>
                <w:bCs w:val="1"/>
                <w:rtl w:val="0"/>
              </w:rPr>
              <w:t xml:space="preserve">KAKK. Kultura-kontzientzia eta adierazpenerako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jc w:val="both"/>
              <w:rPr/>
            </w:pPr>
            <w:r w:rsidDel="00000000" w:rsidR="00000000" w:rsidRPr="00000000">
              <w:rPr>
                <w:rtl w:val="0"/>
              </w:rPr>
              <w:t xml:space="preserve">Gazta-tarta gastronomia-ondare gisa balioestea eta haren bilakaera historikoa ezagutzea.</w:t>
            </w:r>
          </w:p>
        </w:tc>
      </w:tr>
    </w:tbl>
    <w:p w:rsidR="00000000" w:rsidDel="00000000" w:rsidP="00000000" w:rsidRDefault="00000000" w:rsidRPr="00000000" w14:paraId="00000075">
      <w:pPr>
        <w:spacing w:after="240" w:before="240" w:lineRule="auto"/>
        <w:jc w:val="both"/>
        <w:rPr/>
      </w:pPr>
      <w:r w:rsidDel="00000000" w:rsidR="00000000" w:rsidRPr="00000000">
        <w:rPr>
          <w:rtl w:val="0"/>
        </w:rPr>
      </w:r>
    </w:p>
    <w:p w:rsidR="00000000" w:rsidDel="00000000" w:rsidP="00000000" w:rsidRDefault="00000000" w:rsidRPr="00000000" w14:paraId="00000076">
      <w:pPr>
        <w:pStyle w:val="Heading2"/>
        <w:keepNext w:val="0"/>
        <w:keepLines w:val="0"/>
        <w:spacing w:before="480" w:lineRule="auto"/>
        <w:jc w:val="both"/>
        <w:rPr/>
      </w:pPr>
      <w:bookmarkStart w:colFirst="0" w:colLast="0" w:name="_heading=h.t34lnwqig0gp" w:id="11"/>
      <w:bookmarkEnd w:id="11"/>
      <w:r w:rsidDel="00000000" w:rsidR="00000000" w:rsidRPr="00000000">
        <w:rPr>
          <w:rtl w:val="0"/>
        </w:rPr>
        <w:t xml:space="preserve">4.5. Garapen Iraunkorreko Helburuak (GIH)</w:t>
      </w:r>
    </w:p>
    <w:p w:rsidR="00000000" w:rsidDel="00000000" w:rsidP="00000000" w:rsidRDefault="00000000" w:rsidRPr="00000000" w14:paraId="00000077">
      <w:pPr>
        <w:spacing w:after="240" w:before="240" w:lineRule="auto"/>
        <w:jc w:val="both"/>
        <w:rPr/>
      </w:pPr>
      <w:r w:rsidDel="00000000" w:rsidR="00000000" w:rsidRPr="00000000">
        <w:rPr>
          <w:rtl w:val="0"/>
        </w:rPr>
        <w:t xml:space="preserve">Unitateak bereziki Agenda 2030eko Garapen Iraunkorreko Helburu hauek garatzen laguntzen du:</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26.170427178165"/>
        <w:gridCol w:w="5599.341383845458"/>
        <w:tblGridChange w:id="0">
          <w:tblGrid>
            <w:gridCol w:w="3426.170427178165"/>
            <w:gridCol w:w="5599.341383845458"/>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jc w:val="both"/>
              <w:rPr/>
            </w:pPr>
            <w:r w:rsidDel="00000000" w:rsidR="00000000" w:rsidRPr="00000000">
              <w:rPr>
                <w:b w:val="1"/>
                <w:bCs w:val="1"/>
                <w:rtl w:val="0"/>
              </w:rPr>
              <w:t xml:space="preserve">GIH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both"/>
              <w:rPr/>
            </w:pPr>
            <w:r w:rsidDel="00000000" w:rsidR="00000000" w:rsidRPr="00000000">
              <w:rPr>
                <w:b w:val="1"/>
                <w:bCs w:val="1"/>
                <w:rtl w:val="0"/>
              </w:rPr>
              <w:t xml:space="preserve">Unitatearekiko lotura</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both"/>
              <w:rPr/>
            </w:pPr>
            <w:sdt>
              <w:sdtPr>
                <w:id w:val="1885063782"/>
                <w:tag w:val="goog_rdk_0"/>
              </w:sdtPr>
              <w:sdtContent>
                <w:r w:rsidDel="00000000" w:rsidR="00000000" w:rsidRPr="00000000">
                  <w:rPr>
                    <w:rFonts w:ascii="Arial Unicode MS" w:cs="Arial Unicode MS" w:eastAsia="Arial Unicode MS" w:hAnsi="Arial Unicode MS"/>
                    <w:b w:val="1"/>
                    <w:bCs w:val="1"/>
                    <w:rtl w:val="0"/>
                  </w:rPr>
                  <w:t xml:space="preserve">3 → Osasuna eta ongizatea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jc w:val="both"/>
              <w:rPr/>
            </w:pPr>
            <w:r w:rsidDel="00000000" w:rsidR="00000000" w:rsidRPr="00000000">
              <w:rPr>
                <w:rtl w:val="0"/>
              </w:rPr>
              <w:t xml:space="preserve">Elikadura-ohitura osasungarriak sustatzea eta azukreak neurriz kontsumitzeari buruz hausnartzea.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jc w:val="both"/>
              <w:rPr/>
            </w:pPr>
            <w:sdt>
              <w:sdtPr>
                <w:id w:val="-1037246530"/>
                <w:tag w:val="goog_rdk_1"/>
              </w:sdtPr>
              <w:sdtContent>
                <w:r w:rsidDel="00000000" w:rsidR="00000000" w:rsidRPr="00000000">
                  <w:rPr>
                    <w:rFonts w:ascii="Arial Unicode MS" w:cs="Arial Unicode MS" w:eastAsia="Arial Unicode MS" w:hAnsi="Arial Unicode MS"/>
                    <w:b w:val="1"/>
                    <w:bCs w:val="1"/>
                    <w:rtl w:val="0"/>
                  </w:rPr>
                  <w:t xml:space="preserve">9 → Industria, berrikuntza eta azpiegitura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jc w:val="both"/>
              <w:rPr/>
            </w:pPr>
            <w:r w:rsidDel="00000000" w:rsidR="00000000" w:rsidRPr="00000000">
              <w:rPr>
                <w:rtl w:val="0"/>
              </w:rPr>
              <w:t xml:space="preserve">Elikadura-berrikuntza aztertzea, produktu osasungarriagoak garatzeko.</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jc w:val="both"/>
              <w:rPr/>
            </w:pPr>
            <w:sdt>
              <w:sdtPr>
                <w:id w:val="376255432"/>
                <w:tag w:val="goog_rdk_2"/>
              </w:sdtPr>
              <w:sdtContent>
                <w:r w:rsidDel="00000000" w:rsidR="00000000" w:rsidRPr="00000000">
                  <w:rPr>
                    <w:rFonts w:ascii="Arial Unicode MS" w:cs="Arial Unicode MS" w:eastAsia="Arial Unicode MS" w:hAnsi="Arial Unicode MS"/>
                    <w:b w:val="1"/>
                    <w:bCs w:val="1"/>
                    <w:rtl w:val="0"/>
                  </w:rPr>
                  <w:t xml:space="preserve">12 → Ekoizpen eta kontsumo arduratsuak</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jc w:val="both"/>
              <w:rPr/>
            </w:pPr>
            <w:r w:rsidDel="00000000" w:rsidR="00000000" w:rsidRPr="00000000">
              <w:rPr>
                <w:rtl w:val="0"/>
              </w:rPr>
              <w:t xml:space="preserve">Kontsumo arduratsua eta kalitatezko nahiz gertuko osagaien erabilera balioestea.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jc w:val="both"/>
              <w:rPr/>
            </w:pPr>
            <w:sdt>
              <w:sdtPr>
                <w:id w:val="-145444471"/>
                <w:tag w:val="goog_rdk_3"/>
              </w:sdtPr>
              <w:sdtContent>
                <w:r w:rsidDel="00000000" w:rsidR="00000000" w:rsidRPr="00000000">
                  <w:rPr>
                    <w:rFonts w:ascii="Arial Unicode MS" w:cs="Arial Unicode MS" w:eastAsia="Arial Unicode MS" w:hAnsi="Arial Unicode MS"/>
                    <w:b w:val="1"/>
                    <w:bCs w:val="1"/>
                    <w:rtl w:val="0"/>
                  </w:rPr>
                  <w:t xml:space="preserve">8 → Lan duina eta hazkunde ekonomikoa</w:t>
                </w:r>
              </w:sdtContent>
            </w:sdt>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both"/>
              <w:rPr/>
            </w:pPr>
            <w:r w:rsidDel="00000000" w:rsidR="00000000" w:rsidRPr="00000000">
              <w:rPr>
                <w:rtl w:val="0"/>
              </w:rPr>
              <w:t xml:space="preserve">Ekoizle txikien eta tokiko elikadura-industriaren balioa aitortzea.</w:t>
            </w:r>
          </w:p>
        </w:tc>
      </w:tr>
    </w:tbl>
    <w:p w:rsidR="00000000" w:rsidDel="00000000" w:rsidP="00000000" w:rsidRDefault="00000000" w:rsidRPr="00000000" w14:paraId="00000082">
      <w:pPr>
        <w:spacing w:after="240" w:before="240" w:lineRule="auto"/>
        <w:jc w:val="both"/>
        <w:rPr/>
      </w:pPr>
      <w:r w:rsidDel="00000000" w:rsidR="00000000" w:rsidRPr="00000000">
        <w:rPr>
          <w:rtl w:val="0"/>
        </w:rPr>
      </w:r>
    </w:p>
    <w:p w:rsidR="00000000" w:rsidDel="00000000" w:rsidP="00000000" w:rsidRDefault="00000000" w:rsidRPr="00000000" w14:paraId="00000083">
      <w:pPr>
        <w:pStyle w:val="Heading1"/>
        <w:keepNext w:val="0"/>
        <w:keepLines w:val="0"/>
        <w:spacing w:before="480" w:lineRule="auto"/>
        <w:jc w:val="both"/>
        <w:rPr>
          <w:b w:val="1"/>
          <w:bCs w:val="1"/>
          <w:sz w:val="46"/>
          <w:szCs w:val="46"/>
        </w:rPr>
      </w:pPr>
      <w:bookmarkStart w:colFirst="0" w:colLast="0" w:name="_heading=h.3xp7tmblg275" w:id="12"/>
      <w:bookmarkEnd w:id="12"/>
      <w:r w:rsidDel="00000000" w:rsidR="00000000" w:rsidRPr="00000000">
        <w:rPr>
          <w:b w:val="1"/>
          <w:bCs w:val="1"/>
          <w:sz w:val="46"/>
          <w:szCs w:val="46"/>
          <w:rtl w:val="0"/>
        </w:rPr>
        <w:t xml:space="preserve">5. SAIOEN GARAPENA ETA IRAKASLEENTZAKO ORIENTABIDEAK</w:t>
      </w:r>
    </w:p>
    <w:p w:rsidR="00000000" w:rsidDel="00000000" w:rsidP="00000000" w:rsidRDefault="00000000" w:rsidRPr="00000000" w14:paraId="00000084">
      <w:pPr>
        <w:spacing w:after="240" w:before="240" w:lineRule="auto"/>
        <w:jc w:val="both"/>
        <w:rPr/>
      </w:pPr>
      <w:r w:rsidDel="00000000" w:rsidR="00000000" w:rsidRPr="00000000">
        <w:rPr>
          <w:rtl w:val="0"/>
        </w:rPr>
        <w:t xml:space="preserve">Unitate didaktiko hau gutxi gorabehera 55 minutuko bost saiotan egiteko diseinatu da. Hala ere, irakasleek programazioa taldearen ezaugarrien eta ikastetxearen antolaketaren arabera egokitu ahal izango dute.</w:t>
      </w:r>
    </w:p>
    <w:p w:rsidR="00000000" w:rsidDel="00000000" w:rsidP="00000000" w:rsidRDefault="00000000" w:rsidRPr="00000000" w14:paraId="00000085">
      <w:pPr>
        <w:spacing w:after="240" w:before="240" w:lineRule="auto"/>
        <w:jc w:val="both"/>
        <w:rPr/>
      </w:pPr>
      <w:r w:rsidDel="00000000" w:rsidR="00000000" w:rsidRPr="00000000">
        <w:rPr>
          <w:rtl w:val="0"/>
        </w:rPr>
        <w:t xml:space="preserve">Sekuentzia didaktikoa gazta-tartaren historia ezagutuz hasten da, osagaien azterketa zientifikoarekin jarraitzen du, eta postrearen bertsio osasungarriago eta jasangarriago bat prestatzera bideratutako konpetentzia-erronka batekin amaitzen da.</w:t>
      </w:r>
    </w:p>
    <w:p w:rsidR="00000000" w:rsidDel="00000000" w:rsidP="00000000" w:rsidRDefault="00000000" w:rsidRPr="00000000" w14:paraId="00000086">
      <w:pPr>
        <w:spacing w:after="240" w:before="240" w:lineRule="auto"/>
        <w:jc w:val="both"/>
        <w:rPr/>
      </w:pPr>
      <w:r w:rsidDel="00000000" w:rsidR="00000000" w:rsidRPr="00000000">
        <w:rPr>
          <w:rtl w:val="0"/>
        </w:rPr>
      </w:r>
    </w:p>
    <w:p w:rsidR="00000000" w:rsidDel="00000000" w:rsidP="00000000" w:rsidRDefault="00000000" w:rsidRPr="00000000" w14:paraId="00000087">
      <w:pPr>
        <w:spacing w:after="240" w:before="240" w:lineRule="auto"/>
        <w:jc w:val="both"/>
        <w:rPr/>
      </w:pPr>
      <w:r w:rsidDel="00000000" w:rsidR="00000000" w:rsidRPr="00000000">
        <w:rPr>
          <w:rtl w:val="0"/>
        </w:rPr>
      </w:r>
    </w:p>
    <w:p w:rsidR="00000000" w:rsidDel="00000000" w:rsidP="00000000" w:rsidRDefault="00000000" w:rsidRPr="00000000" w14:paraId="00000088">
      <w:pPr>
        <w:spacing w:after="240" w:before="240" w:lineRule="auto"/>
        <w:jc w:val="both"/>
        <w:rPr/>
      </w:pPr>
      <w:r w:rsidDel="00000000" w:rsidR="00000000" w:rsidRPr="00000000">
        <w:rPr>
          <w:rtl w:val="0"/>
        </w:rPr>
      </w:r>
    </w:p>
    <w:p w:rsidR="00000000" w:rsidDel="00000000" w:rsidP="00000000" w:rsidRDefault="00000000" w:rsidRPr="00000000" w14:paraId="00000089">
      <w:pPr>
        <w:keepNext w:val="0"/>
        <w:keepLines w:val="0"/>
        <w:spacing w:before="480" w:lineRule="auto"/>
        <w:jc w:val="both"/>
        <w:rPr>
          <w:b w:val="1"/>
          <w:bCs w:val="1"/>
        </w:rPr>
      </w:pPr>
      <w:r w:rsidDel="00000000" w:rsidR="00000000" w:rsidRPr="00000000">
        <w:rPr>
          <w:b w:val="1"/>
          <w:bCs w:val="1"/>
          <w:rtl w:val="0"/>
        </w:rPr>
        <w:t xml:space="preserve">1. saioa. Gazta-tarta ezagutzen</w:t>
      </w:r>
    </w:p>
    <w:p w:rsidR="00000000" w:rsidDel="00000000" w:rsidP="00000000" w:rsidRDefault="00000000" w:rsidRPr="00000000" w14:paraId="0000008A">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8B">
      <w:pPr>
        <w:numPr>
          <w:ilvl w:val="0"/>
          <w:numId w:val="8"/>
        </w:numPr>
        <w:spacing w:after="0" w:before="240" w:lineRule="auto"/>
        <w:ind w:left="720" w:hanging="360"/>
        <w:jc w:val="both"/>
        <w:rPr/>
      </w:pPr>
      <w:r w:rsidDel="00000000" w:rsidR="00000000" w:rsidRPr="00000000">
        <w:rPr>
          <w:rtl w:val="0"/>
        </w:rPr>
        <w:t xml:space="preserve">Aurretiazko ezagutzak aktibatzea.</w:t>
      </w:r>
    </w:p>
    <w:p w:rsidR="00000000" w:rsidDel="00000000" w:rsidP="00000000" w:rsidRDefault="00000000" w:rsidRPr="00000000" w14:paraId="0000008C">
      <w:pPr>
        <w:numPr>
          <w:ilvl w:val="0"/>
          <w:numId w:val="8"/>
        </w:numPr>
        <w:spacing w:after="0" w:before="0" w:lineRule="auto"/>
        <w:ind w:left="720" w:hanging="360"/>
        <w:jc w:val="both"/>
        <w:rPr/>
      </w:pPr>
      <w:r w:rsidDel="00000000" w:rsidR="00000000" w:rsidRPr="00000000">
        <w:rPr>
          <w:rtl w:val="0"/>
        </w:rPr>
        <w:t xml:space="preserve">Errezetaren jatorri historikoa ezagutzea.</w:t>
      </w:r>
    </w:p>
    <w:p w:rsidR="00000000" w:rsidDel="00000000" w:rsidP="00000000" w:rsidRDefault="00000000" w:rsidRPr="00000000" w14:paraId="0000008D">
      <w:pPr>
        <w:numPr>
          <w:ilvl w:val="0"/>
          <w:numId w:val="8"/>
        </w:numPr>
        <w:spacing w:after="0" w:before="0" w:lineRule="auto"/>
        <w:ind w:left="720" w:hanging="360"/>
        <w:jc w:val="both"/>
        <w:rPr/>
      </w:pPr>
      <w:r w:rsidDel="00000000" w:rsidR="00000000" w:rsidRPr="00000000">
        <w:rPr>
          <w:rtl w:val="0"/>
        </w:rPr>
        <w:t xml:space="preserve">Gazta-tartak gastronomia-ondare gisa izan duen bilakaera balioestea.</w:t>
      </w:r>
    </w:p>
    <w:p w:rsidR="00000000" w:rsidDel="00000000" w:rsidP="00000000" w:rsidRDefault="00000000" w:rsidRPr="00000000" w14:paraId="0000008E">
      <w:pPr>
        <w:numPr>
          <w:ilvl w:val="0"/>
          <w:numId w:val="8"/>
        </w:numPr>
        <w:spacing w:after="240" w:before="0" w:lineRule="auto"/>
        <w:ind w:left="720" w:hanging="360"/>
        <w:jc w:val="both"/>
        <w:rPr/>
      </w:pPr>
      <w:r w:rsidDel="00000000" w:rsidR="00000000" w:rsidRPr="00000000">
        <w:rPr>
          <w:rtl w:val="0"/>
        </w:rPr>
        <w:t xml:space="preserve">Euskal gastronomiaren garrantzia aitortzea.</w:t>
      </w:r>
    </w:p>
    <w:p w:rsidR="00000000" w:rsidDel="00000000" w:rsidP="00000000" w:rsidRDefault="00000000" w:rsidRPr="00000000" w14:paraId="0000008F">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90">
      <w:pPr>
        <w:spacing w:after="240" w:before="240" w:lineRule="auto"/>
        <w:jc w:val="both"/>
        <w:rPr/>
      </w:pPr>
      <w:r w:rsidDel="00000000" w:rsidR="00000000" w:rsidRPr="00000000">
        <w:rPr>
          <w:rtl w:val="0"/>
        </w:rPr>
        <w:t xml:space="preserve">Saioa errezeta irudien edo ikus-entzunezko baliabide labur baten bidez aurkeztuz hasiko da. Irakasleek galderak egingo dituzte ikasleen aurretiazko esperientzia ezagutzeko, eta gazta-tartaren jatorri historikoa aztertuko dute, Antzinako Greziako lehen erreferentzietatik Donostian egindako euskal gazta-tarta ezagunaren hedapenera arte.</w:t>
      </w:r>
    </w:p>
    <w:p w:rsidR="00000000" w:rsidDel="00000000" w:rsidP="00000000" w:rsidRDefault="00000000" w:rsidRPr="00000000" w14:paraId="00000091">
      <w:pPr>
        <w:spacing w:after="240" w:before="240" w:lineRule="auto"/>
        <w:jc w:val="both"/>
        <w:rPr/>
      </w:pPr>
      <w:r w:rsidDel="00000000" w:rsidR="00000000" w:rsidRPr="00000000">
        <w:rPr>
          <w:rtl w:val="0"/>
        </w:rPr>
        <w:t xml:space="preserve">Ondoren, ikasleek errezetaren bilakaera historikoarekin eta gastronomia-ondarearen barruan duen garrantziarekin lotutako hasierako jarduerak egingo dituzte.</w:t>
      </w:r>
    </w:p>
    <w:p w:rsidR="00000000" w:rsidDel="00000000" w:rsidP="00000000" w:rsidRDefault="00000000" w:rsidRPr="00000000" w14:paraId="00000092">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93">
      <w:pPr>
        <w:spacing w:after="240" w:before="240" w:lineRule="auto"/>
        <w:jc w:val="both"/>
        <w:rPr/>
      </w:pPr>
      <w:r w:rsidDel="00000000" w:rsidR="00000000" w:rsidRPr="00000000">
        <w:rPr>
          <w:rtl w:val="0"/>
        </w:rPr>
        <w:t xml:space="preserve">Errezeta hau ikasleek ezagutzen dituzten beste postre tradizional batzuekin lotzea gomendatzen da, eta gastronomiak ezagutza zientifiko eta teknologiko berriak txertatuz nola eboluzionatzen duen azpimarratzea.</w:t>
      </w:r>
    </w:p>
    <w:p w:rsidR="00000000" w:rsidDel="00000000" w:rsidP="00000000" w:rsidRDefault="00000000" w:rsidRPr="00000000" w14:paraId="00000094">
      <w:pPr>
        <w:spacing w:after="240" w:before="240" w:lineRule="auto"/>
        <w:jc w:val="both"/>
        <w:rPr/>
      </w:pPr>
      <w:r w:rsidDel="00000000" w:rsidR="00000000" w:rsidRPr="00000000">
        <w:rPr>
          <w:rtl w:val="0"/>
        </w:rPr>
      </w:r>
    </w:p>
    <w:p w:rsidR="00000000" w:rsidDel="00000000" w:rsidP="00000000" w:rsidRDefault="00000000" w:rsidRPr="00000000" w14:paraId="00000095">
      <w:pPr>
        <w:keepNext w:val="0"/>
        <w:keepLines w:val="0"/>
        <w:spacing w:before="480" w:lineRule="auto"/>
        <w:jc w:val="both"/>
        <w:rPr>
          <w:b w:val="1"/>
          <w:bCs w:val="1"/>
        </w:rPr>
      </w:pPr>
      <w:r w:rsidDel="00000000" w:rsidR="00000000" w:rsidRPr="00000000">
        <w:rPr>
          <w:b w:val="1"/>
          <w:bCs w:val="1"/>
          <w:rtl w:val="0"/>
        </w:rPr>
        <w:t xml:space="preserve">2. saioa. Osagaiak aztertzen</w:t>
      </w:r>
    </w:p>
    <w:p w:rsidR="00000000" w:rsidDel="00000000" w:rsidP="00000000" w:rsidRDefault="00000000" w:rsidRPr="00000000" w14:paraId="00000096">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97">
      <w:pPr>
        <w:numPr>
          <w:ilvl w:val="0"/>
          <w:numId w:val="1"/>
        </w:numPr>
        <w:spacing w:after="0" w:before="240" w:lineRule="auto"/>
        <w:ind w:left="720" w:hanging="360"/>
        <w:jc w:val="both"/>
        <w:rPr/>
      </w:pPr>
      <w:r w:rsidDel="00000000" w:rsidR="00000000" w:rsidRPr="00000000">
        <w:rPr>
          <w:rtl w:val="0"/>
        </w:rPr>
        <w:t xml:space="preserve">Errezetaren osagai nagusiak identifikatzea.</w:t>
      </w:r>
    </w:p>
    <w:p w:rsidR="00000000" w:rsidDel="00000000" w:rsidP="00000000" w:rsidRDefault="00000000" w:rsidRPr="00000000" w14:paraId="00000098">
      <w:pPr>
        <w:numPr>
          <w:ilvl w:val="0"/>
          <w:numId w:val="1"/>
        </w:numPr>
        <w:spacing w:after="0" w:before="0" w:lineRule="auto"/>
        <w:ind w:left="720" w:hanging="360"/>
        <w:jc w:val="both"/>
        <w:rPr/>
      </w:pPr>
      <w:r w:rsidDel="00000000" w:rsidR="00000000" w:rsidRPr="00000000">
        <w:rPr>
          <w:rtl w:val="0"/>
        </w:rPr>
        <w:t xml:space="preserve">Haien jatorria eta osaera aztertzea.</w:t>
      </w:r>
    </w:p>
    <w:p w:rsidR="00000000" w:rsidDel="00000000" w:rsidP="00000000" w:rsidRDefault="00000000" w:rsidRPr="00000000" w14:paraId="00000099">
      <w:pPr>
        <w:numPr>
          <w:ilvl w:val="0"/>
          <w:numId w:val="1"/>
        </w:numPr>
        <w:spacing w:after="240" w:before="0" w:lineRule="auto"/>
        <w:ind w:left="720" w:hanging="360"/>
        <w:jc w:val="both"/>
        <w:rPr/>
      </w:pPr>
      <w:r w:rsidDel="00000000" w:rsidR="00000000" w:rsidRPr="00000000">
        <w:rPr>
          <w:rtl w:val="0"/>
        </w:rPr>
        <w:t xml:space="preserve">Esnekien eta arrautzen nutrizio-propietateak ulertzea.</w:t>
      </w:r>
    </w:p>
    <w:p w:rsidR="00000000" w:rsidDel="00000000" w:rsidP="00000000" w:rsidRDefault="00000000" w:rsidRPr="00000000" w14:paraId="0000009A">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9B">
      <w:pPr>
        <w:spacing w:after="240" w:before="240" w:lineRule="auto"/>
        <w:jc w:val="both"/>
        <w:rPr/>
      </w:pPr>
      <w:r w:rsidDel="00000000" w:rsidR="00000000" w:rsidRPr="00000000">
        <w:rPr>
          <w:rtl w:val="0"/>
        </w:rPr>
        <w:t xml:space="preserve">Ikasleek gazta-tartaren osagai nagusiak aztertuko dituzte (gazta, arrautzak, azukrea, esne-gaina eta irina); hala, jatorriaren arabera sailkatuko dituzte eta nutrizio-ekarpena aztertuko dute.</w:t>
      </w:r>
    </w:p>
    <w:p w:rsidR="00000000" w:rsidDel="00000000" w:rsidP="00000000" w:rsidRDefault="00000000" w:rsidRPr="00000000" w14:paraId="0000009C">
      <w:pPr>
        <w:spacing w:after="240" w:before="240" w:lineRule="auto"/>
        <w:jc w:val="both"/>
        <w:rPr/>
      </w:pPr>
      <w:r w:rsidDel="00000000" w:rsidR="00000000" w:rsidRPr="00000000">
        <w:rPr>
          <w:rtl w:val="0"/>
        </w:rPr>
        <w:t xml:space="preserve">Jardueren bidez, proteinen, kaltzioaren, gantzen, bitaminen eta karbohidratoen funtzioa ezagutuko dute, sailkapen-, lotura- eta galdetegi laburrak ebazteko ariketen bitartez.</w:t>
      </w:r>
    </w:p>
    <w:p w:rsidR="00000000" w:rsidDel="00000000" w:rsidP="00000000" w:rsidRDefault="00000000" w:rsidRPr="00000000" w14:paraId="0000009D">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9E">
      <w:pPr>
        <w:spacing w:after="240" w:before="240" w:lineRule="auto"/>
        <w:jc w:val="both"/>
        <w:rPr/>
      </w:pPr>
      <w:r w:rsidDel="00000000" w:rsidR="00000000" w:rsidRPr="00000000">
        <w:rPr>
          <w:rtl w:val="0"/>
        </w:rPr>
        <w:t xml:space="preserve">Azaltzea komeni da elikagai bat ez dela modu isolatuan aztertu behar, dietaren osotasunean baizik, elikaduraren ikuspegi orekatua sustatzeko.</w:t>
      </w:r>
    </w:p>
    <w:p w:rsidR="00000000" w:rsidDel="00000000" w:rsidP="00000000" w:rsidRDefault="00000000" w:rsidRPr="00000000" w14:paraId="0000009F">
      <w:pPr>
        <w:spacing w:after="240" w:before="240" w:lineRule="auto"/>
        <w:jc w:val="both"/>
        <w:rPr/>
      </w:pPr>
      <w:r w:rsidDel="00000000" w:rsidR="00000000" w:rsidRPr="00000000">
        <w:rPr>
          <w:rtl w:val="0"/>
        </w:rPr>
      </w:r>
    </w:p>
    <w:p w:rsidR="00000000" w:rsidDel="00000000" w:rsidP="00000000" w:rsidRDefault="00000000" w:rsidRPr="00000000" w14:paraId="000000A0">
      <w:pPr>
        <w:keepNext w:val="0"/>
        <w:keepLines w:val="0"/>
        <w:spacing w:before="480" w:lineRule="auto"/>
        <w:jc w:val="both"/>
        <w:rPr>
          <w:b w:val="1"/>
          <w:bCs w:val="1"/>
        </w:rPr>
      </w:pPr>
      <w:r w:rsidDel="00000000" w:rsidR="00000000" w:rsidRPr="00000000">
        <w:rPr>
          <w:b w:val="1"/>
          <w:bCs w:val="1"/>
          <w:rtl w:val="0"/>
        </w:rPr>
        <w:t xml:space="preserve">3. saioa. Nutrizioa eta ikerketa zientifikoa</w:t>
      </w:r>
    </w:p>
    <w:p w:rsidR="00000000" w:rsidDel="00000000" w:rsidP="00000000" w:rsidRDefault="00000000" w:rsidRPr="00000000" w14:paraId="000000A1">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A2">
      <w:pPr>
        <w:numPr>
          <w:ilvl w:val="0"/>
          <w:numId w:val="4"/>
        </w:numPr>
        <w:spacing w:after="0" w:before="240" w:lineRule="auto"/>
        <w:ind w:left="720" w:hanging="360"/>
        <w:jc w:val="both"/>
        <w:rPr/>
      </w:pPr>
      <w:r w:rsidDel="00000000" w:rsidR="00000000" w:rsidRPr="00000000">
        <w:rPr>
          <w:rtl w:val="0"/>
        </w:rPr>
        <w:t xml:space="preserve">Nutrizio-informazioa interpretatzea.</w:t>
      </w:r>
    </w:p>
    <w:p w:rsidR="00000000" w:rsidDel="00000000" w:rsidP="00000000" w:rsidRDefault="00000000" w:rsidRPr="00000000" w14:paraId="000000A3">
      <w:pPr>
        <w:numPr>
          <w:ilvl w:val="0"/>
          <w:numId w:val="4"/>
        </w:numPr>
        <w:spacing w:after="0" w:before="0" w:lineRule="auto"/>
        <w:ind w:left="720" w:hanging="360"/>
        <w:jc w:val="both"/>
        <w:rPr/>
      </w:pPr>
      <w:r w:rsidDel="00000000" w:rsidR="00000000" w:rsidRPr="00000000">
        <w:rPr>
          <w:rtl w:val="0"/>
        </w:rPr>
        <w:t xml:space="preserve">Metodo zientifikoa aplikatzea.</w:t>
      </w:r>
    </w:p>
    <w:p w:rsidR="00000000" w:rsidDel="00000000" w:rsidP="00000000" w:rsidRDefault="00000000" w:rsidRPr="00000000" w14:paraId="000000A4">
      <w:pPr>
        <w:numPr>
          <w:ilvl w:val="0"/>
          <w:numId w:val="4"/>
        </w:numPr>
        <w:spacing w:after="240" w:before="0" w:lineRule="auto"/>
        <w:ind w:left="720" w:hanging="360"/>
        <w:jc w:val="both"/>
        <w:rPr/>
      </w:pPr>
      <w:r w:rsidDel="00000000" w:rsidR="00000000" w:rsidRPr="00000000">
        <w:rPr>
          <w:rtl w:val="0"/>
        </w:rPr>
        <w:t xml:space="preserve">Azukreek elikaduran duten zeregina aztertzea.</w:t>
      </w:r>
    </w:p>
    <w:p w:rsidR="00000000" w:rsidDel="00000000" w:rsidP="00000000" w:rsidRDefault="00000000" w:rsidRPr="00000000" w14:paraId="000000A5">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A6">
      <w:pPr>
        <w:spacing w:after="240" w:before="240" w:lineRule="auto"/>
        <w:jc w:val="both"/>
        <w:rPr/>
      </w:pPr>
      <w:r w:rsidDel="00000000" w:rsidR="00000000" w:rsidRPr="00000000">
        <w:rPr>
          <w:rtl w:val="0"/>
        </w:rPr>
        <w:t xml:space="preserve">Saio honetan, ikasleek errezetaren nutrizio-osaera ikertuko dute, elikagaien etiketak eta nutrizio-taulak erabiliz.</w:t>
      </w:r>
    </w:p>
    <w:p w:rsidR="00000000" w:rsidDel="00000000" w:rsidP="00000000" w:rsidRDefault="00000000" w:rsidRPr="00000000" w14:paraId="000000A7">
      <w:pPr>
        <w:spacing w:after="240" w:before="240" w:lineRule="auto"/>
        <w:jc w:val="both"/>
        <w:rPr/>
      </w:pPr>
      <w:r w:rsidDel="00000000" w:rsidR="00000000" w:rsidRPr="00000000">
        <w:rPr>
          <w:rtl w:val="0"/>
        </w:rPr>
        <w:t xml:space="preserve">Azukre erantsien zeregina, karbohidratoen funtzio energetikoa eta haien kontsumoari buruzko egungo gomendioak aztertuko dira, errezeta beraren hainbat bertsio alderatuz.</w:t>
      </w:r>
    </w:p>
    <w:p w:rsidR="00000000" w:rsidDel="00000000" w:rsidP="00000000" w:rsidRDefault="00000000" w:rsidRPr="00000000" w14:paraId="000000A8">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A9">
      <w:pPr>
        <w:spacing w:after="240" w:before="240" w:lineRule="auto"/>
        <w:jc w:val="both"/>
        <w:rPr/>
      </w:pPr>
      <w:r w:rsidDel="00000000" w:rsidR="00000000" w:rsidRPr="00000000">
        <w:rPr>
          <w:rtl w:val="0"/>
        </w:rPr>
        <w:t xml:space="preserve">Sare sozialetan zabaltzen den nutrizio-informazioaren aurrean jarrera kritikoa sustatzea komeni da, eta ikasleei elikagaien etiketak behar bezala interpretatzen irakastea.</w:t>
      </w:r>
    </w:p>
    <w:p w:rsidR="00000000" w:rsidDel="00000000" w:rsidP="00000000" w:rsidRDefault="00000000" w:rsidRPr="00000000" w14:paraId="000000AA">
      <w:pPr>
        <w:spacing w:after="240" w:before="240" w:lineRule="auto"/>
        <w:jc w:val="both"/>
        <w:rPr/>
      </w:pPr>
      <w:r w:rsidDel="00000000" w:rsidR="00000000" w:rsidRPr="00000000">
        <w:rPr>
          <w:rtl w:val="0"/>
        </w:rPr>
      </w:r>
    </w:p>
    <w:p w:rsidR="00000000" w:rsidDel="00000000" w:rsidP="00000000" w:rsidRDefault="00000000" w:rsidRPr="00000000" w14:paraId="000000AB">
      <w:pPr>
        <w:keepNext w:val="0"/>
        <w:keepLines w:val="0"/>
        <w:spacing w:before="480" w:lineRule="auto"/>
        <w:jc w:val="both"/>
        <w:rPr>
          <w:b w:val="1"/>
          <w:bCs w:val="1"/>
        </w:rPr>
      </w:pPr>
      <w:r w:rsidDel="00000000" w:rsidR="00000000" w:rsidRPr="00000000">
        <w:rPr>
          <w:b w:val="1"/>
          <w:bCs w:val="1"/>
          <w:rtl w:val="0"/>
        </w:rPr>
        <w:t xml:space="preserve">4. saioa. Elikadura osasungarria eta elikadura-berrikuntza</w:t>
      </w:r>
    </w:p>
    <w:p w:rsidR="00000000" w:rsidDel="00000000" w:rsidP="00000000" w:rsidRDefault="00000000" w:rsidRPr="00000000" w14:paraId="000000AC">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AD">
      <w:pPr>
        <w:numPr>
          <w:ilvl w:val="0"/>
          <w:numId w:val="10"/>
        </w:numPr>
        <w:spacing w:after="0" w:before="240" w:lineRule="auto"/>
        <w:ind w:left="720" w:hanging="360"/>
        <w:jc w:val="both"/>
        <w:rPr/>
      </w:pPr>
      <w:r w:rsidDel="00000000" w:rsidR="00000000" w:rsidRPr="00000000">
        <w:rPr>
          <w:rtl w:val="0"/>
        </w:rPr>
        <w:t xml:space="preserve">Errezeta baten nutrizio-profila nola hobetu ulertzea.</w:t>
      </w:r>
    </w:p>
    <w:p w:rsidR="00000000" w:rsidDel="00000000" w:rsidP="00000000" w:rsidRDefault="00000000" w:rsidRPr="00000000" w14:paraId="000000AE">
      <w:pPr>
        <w:numPr>
          <w:ilvl w:val="0"/>
          <w:numId w:val="10"/>
        </w:numPr>
        <w:spacing w:after="0" w:before="0" w:lineRule="auto"/>
        <w:ind w:left="720" w:hanging="360"/>
        <w:jc w:val="both"/>
        <w:rPr/>
      </w:pPr>
      <w:r w:rsidDel="00000000" w:rsidR="00000000" w:rsidRPr="00000000">
        <w:rPr>
          <w:rtl w:val="0"/>
        </w:rPr>
        <w:t xml:space="preserve">Elikadura-berrikuntza balioestea.</w:t>
      </w:r>
    </w:p>
    <w:p w:rsidR="00000000" w:rsidDel="00000000" w:rsidP="00000000" w:rsidRDefault="00000000" w:rsidRPr="00000000" w14:paraId="000000AF">
      <w:pPr>
        <w:numPr>
          <w:ilvl w:val="0"/>
          <w:numId w:val="10"/>
        </w:numPr>
        <w:spacing w:after="240" w:before="0" w:lineRule="auto"/>
        <w:ind w:left="720" w:hanging="360"/>
        <w:jc w:val="both"/>
        <w:rPr/>
      </w:pPr>
      <w:r w:rsidDel="00000000" w:rsidR="00000000" w:rsidRPr="00000000">
        <w:rPr>
          <w:rtl w:val="0"/>
        </w:rPr>
        <w:t xml:space="preserve">Errezeta Garapen Iraunkorrerako Helburuekin lotzea.</w:t>
      </w:r>
    </w:p>
    <w:p w:rsidR="00000000" w:rsidDel="00000000" w:rsidP="00000000" w:rsidRDefault="00000000" w:rsidRPr="00000000" w14:paraId="000000B0">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B1">
      <w:pPr>
        <w:spacing w:after="240" w:before="240" w:lineRule="auto"/>
        <w:jc w:val="both"/>
        <w:rPr/>
      </w:pPr>
      <w:r w:rsidDel="00000000" w:rsidR="00000000" w:rsidRPr="00000000">
        <w:rPr>
          <w:rtl w:val="0"/>
        </w:rPr>
        <w:t xml:space="preserve">Ikasleek azukre erantsien eta gantzen kopurua murrizteko zenbait aukera aztertuko dituzte, errezetaren ezaugarriak nabarmen aldatu gabe.</w:t>
      </w:r>
    </w:p>
    <w:p w:rsidR="00000000" w:rsidDel="00000000" w:rsidP="00000000" w:rsidRDefault="00000000" w:rsidRPr="00000000" w14:paraId="000000B2">
      <w:pPr>
        <w:spacing w:after="240" w:before="240" w:lineRule="auto"/>
        <w:jc w:val="both"/>
        <w:rPr/>
      </w:pPr>
      <w:r w:rsidDel="00000000" w:rsidR="00000000" w:rsidRPr="00000000">
        <w:rPr>
          <w:rtl w:val="0"/>
        </w:rPr>
        <w:t xml:space="preserve">Ondoren, elikadura-berrikuntzak kontsumo-ohiturak hobetzeko duen zereginari buruz eztabaidatuko dute, eta errezeta osasunarekin, berrikuntzarekin eta kontsumo arduratsuarekin lotutako Garapen Iraunkorrerako Helburuekin erlazionatuko dute.</w:t>
      </w:r>
    </w:p>
    <w:p w:rsidR="00000000" w:rsidDel="00000000" w:rsidP="00000000" w:rsidRDefault="00000000" w:rsidRPr="00000000" w14:paraId="000000B3">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B4">
      <w:pPr>
        <w:spacing w:after="240" w:before="240" w:lineRule="auto"/>
        <w:jc w:val="both"/>
        <w:rPr/>
      </w:pPr>
      <w:r w:rsidDel="00000000" w:rsidR="00000000" w:rsidRPr="00000000">
        <w:rPr>
          <w:rtl w:val="0"/>
        </w:rPr>
        <w:t xml:space="preserve">Azpimarratzea gomendatzen da elikadura osasungarriak ez duela esan nahi elikagai jakin batzuk kentzea, baizik eta modu orekatuan eta kontzientean kontsumitzen ikastea.</w:t>
      </w:r>
    </w:p>
    <w:p w:rsidR="00000000" w:rsidDel="00000000" w:rsidP="00000000" w:rsidRDefault="00000000" w:rsidRPr="00000000" w14:paraId="000000B5">
      <w:pPr>
        <w:spacing w:after="240" w:before="240" w:lineRule="auto"/>
        <w:jc w:val="both"/>
        <w:rPr/>
      </w:pPr>
      <w:r w:rsidDel="00000000" w:rsidR="00000000" w:rsidRPr="00000000">
        <w:rPr>
          <w:rtl w:val="0"/>
        </w:rPr>
      </w:r>
    </w:p>
    <w:p w:rsidR="00000000" w:rsidDel="00000000" w:rsidP="00000000" w:rsidRDefault="00000000" w:rsidRPr="00000000" w14:paraId="000000B6">
      <w:pPr>
        <w:keepNext w:val="0"/>
        <w:keepLines w:val="0"/>
        <w:spacing w:before="480" w:lineRule="auto"/>
        <w:jc w:val="both"/>
        <w:rPr>
          <w:b w:val="1"/>
          <w:bCs w:val="1"/>
        </w:rPr>
      </w:pPr>
      <w:r w:rsidDel="00000000" w:rsidR="00000000" w:rsidRPr="00000000">
        <w:rPr>
          <w:b w:val="1"/>
          <w:bCs w:val="1"/>
          <w:rtl w:val="0"/>
        </w:rPr>
        <w:t xml:space="preserve">5. saioa. Azken erronka: Zein gazta-tarta da osasungarriagoa eta jasangarriagoa?</w:t>
      </w:r>
    </w:p>
    <w:p w:rsidR="00000000" w:rsidDel="00000000" w:rsidP="00000000" w:rsidRDefault="00000000" w:rsidRPr="00000000" w14:paraId="000000B7">
      <w:pPr>
        <w:keepNext w:val="0"/>
        <w:keepLines w:val="0"/>
        <w:spacing w:before="280" w:lineRule="auto"/>
        <w:jc w:val="both"/>
        <w:rPr/>
      </w:pPr>
      <w:r w:rsidDel="00000000" w:rsidR="00000000" w:rsidRPr="00000000">
        <w:rPr>
          <w:rtl w:val="0"/>
        </w:rPr>
        <w:t xml:space="preserve">Helburuak</w:t>
      </w:r>
    </w:p>
    <w:p w:rsidR="00000000" w:rsidDel="00000000" w:rsidP="00000000" w:rsidRDefault="00000000" w:rsidRPr="00000000" w14:paraId="000000B8">
      <w:pPr>
        <w:numPr>
          <w:ilvl w:val="0"/>
          <w:numId w:val="5"/>
        </w:numPr>
        <w:spacing w:after="0" w:before="240" w:lineRule="auto"/>
        <w:ind w:left="720" w:hanging="360"/>
        <w:jc w:val="both"/>
        <w:rPr/>
      </w:pPr>
      <w:r w:rsidDel="00000000" w:rsidR="00000000" w:rsidRPr="00000000">
        <w:rPr>
          <w:rtl w:val="0"/>
        </w:rPr>
        <w:t xml:space="preserve">Eskuratutako ezagutzak integratzea.</w:t>
      </w:r>
    </w:p>
    <w:p w:rsidR="00000000" w:rsidDel="00000000" w:rsidP="00000000" w:rsidRDefault="00000000" w:rsidRPr="00000000" w14:paraId="000000B9">
      <w:pPr>
        <w:numPr>
          <w:ilvl w:val="0"/>
          <w:numId w:val="5"/>
        </w:numPr>
        <w:spacing w:after="0" w:before="0" w:lineRule="auto"/>
        <w:ind w:left="720" w:hanging="360"/>
        <w:jc w:val="both"/>
        <w:rPr/>
      </w:pPr>
      <w:r w:rsidDel="00000000" w:rsidR="00000000" w:rsidRPr="00000000">
        <w:rPr>
          <w:rtl w:val="0"/>
        </w:rPr>
        <w:t xml:space="preserve">Errezetak alderatzeko irizpide zientifikoak aplikatzea.</w:t>
      </w:r>
    </w:p>
    <w:p w:rsidR="00000000" w:rsidDel="00000000" w:rsidP="00000000" w:rsidRDefault="00000000" w:rsidRPr="00000000" w14:paraId="000000BA">
      <w:pPr>
        <w:numPr>
          <w:ilvl w:val="0"/>
          <w:numId w:val="5"/>
        </w:numPr>
        <w:spacing w:after="240" w:before="0" w:lineRule="auto"/>
        <w:ind w:left="720" w:hanging="360"/>
        <w:jc w:val="both"/>
        <w:rPr/>
      </w:pPr>
      <w:r w:rsidDel="00000000" w:rsidR="00000000" w:rsidRPr="00000000">
        <w:rPr>
          <w:rtl w:val="0"/>
        </w:rPr>
        <w:t xml:space="preserve">Argudiatzeko gaitasuna garatzea.</w:t>
      </w:r>
    </w:p>
    <w:p w:rsidR="00000000" w:rsidDel="00000000" w:rsidP="00000000" w:rsidRDefault="00000000" w:rsidRPr="00000000" w14:paraId="000000BB">
      <w:pPr>
        <w:keepNext w:val="0"/>
        <w:keepLines w:val="0"/>
        <w:spacing w:before="280" w:lineRule="auto"/>
        <w:jc w:val="both"/>
        <w:rPr/>
      </w:pPr>
      <w:r w:rsidDel="00000000" w:rsidR="00000000" w:rsidRPr="00000000">
        <w:rPr>
          <w:rtl w:val="0"/>
        </w:rPr>
        <w:t xml:space="preserve">Garapena</w:t>
      </w:r>
    </w:p>
    <w:p w:rsidR="00000000" w:rsidDel="00000000" w:rsidP="00000000" w:rsidRDefault="00000000" w:rsidRPr="00000000" w14:paraId="000000BC">
      <w:pPr>
        <w:spacing w:after="240" w:before="240" w:lineRule="auto"/>
        <w:jc w:val="both"/>
        <w:rPr/>
      </w:pPr>
      <w:r w:rsidDel="00000000" w:rsidR="00000000" w:rsidRPr="00000000">
        <w:rPr>
          <w:rtl w:val="0"/>
        </w:rPr>
        <w:t xml:space="preserve">Azken jarduera gisa, ikasleek unitateko konpetentzia-erronka ebatziko dute.</w:t>
      </w:r>
    </w:p>
    <w:p w:rsidR="00000000" w:rsidDel="00000000" w:rsidP="00000000" w:rsidRDefault="00000000" w:rsidRPr="00000000" w14:paraId="000000BD">
      <w:pPr>
        <w:spacing w:after="240" w:before="240" w:lineRule="auto"/>
        <w:jc w:val="both"/>
        <w:rPr/>
      </w:pPr>
      <w:r w:rsidDel="00000000" w:rsidR="00000000" w:rsidRPr="00000000">
        <w:rPr>
          <w:rtl w:val="0"/>
        </w:rPr>
        <w:t xml:space="preserve">Taldeka, osagai desberdinak dituzten gazta-tartaren bi bertsio alderatuko dituzte, eta argudio zientifikoen bidez justifikatu beharko dute zein den aukerarik osasungarriena eta jasangarriena, azukre-, gantz- eta proteina-edukia nahiz osagaien jatorria kontuan hartuta.</w:t>
      </w:r>
    </w:p>
    <w:p w:rsidR="00000000" w:rsidDel="00000000" w:rsidP="00000000" w:rsidRDefault="00000000" w:rsidRPr="00000000" w14:paraId="000000BE">
      <w:pPr>
        <w:spacing w:after="240" w:before="240" w:lineRule="auto"/>
        <w:jc w:val="both"/>
        <w:rPr/>
      </w:pPr>
      <w:r w:rsidDel="00000000" w:rsidR="00000000" w:rsidRPr="00000000">
        <w:rPr>
          <w:rtl w:val="0"/>
        </w:rPr>
        <w:t xml:space="preserve">Amaitzeko, talde bakoitzak bere ondorioak aurkeztuko ditu, eta unitatean garatutako ikaskuntzei buruzko baterako hausnarketa egingo da.</w:t>
      </w:r>
    </w:p>
    <w:p w:rsidR="00000000" w:rsidDel="00000000" w:rsidP="00000000" w:rsidRDefault="00000000" w:rsidRPr="00000000" w14:paraId="000000BF">
      <w:pPr>
        <w:keepNext w:val="0"/>
        <w:keepLines w:val="0"/>
        <w:spacing w:before="280" w:lineRule="auto"/>
        <w:jc w:val="both"/>
        <w:rPr/>
      </w:pPr>
      <w:r w:rsidDel="00000000" w:rsidR="00000000" w:rsidRPr="00000000">
        <w:rPr>
          <w:rtl w:val="0"/>
        </w:rPr>
        <w:t xml:space="preserve">Irakasleentzako orientabideak</w:t>
      </w:r>
    </w:p>
    <w:p w:rsidR="00000000" w:rsidDel="00000000" w:rsidP="00000000" w:rsidRDefault="00000000" w:rsidRPr="00000000" w14:paraId="000000C0">
      <w:pPr>
        <w:spacing w:after="240" w:before="240" w:lineRule="auto"/>
        <w:jc w:val="both"/>
        <w:rPr/>
      </w:pPr>
      <w:r w:rsidDel="00000000" w:rsidR="00000000" w:rsidRPr="00000000">
        <w:rPr>
          <w:rtl w:val="0"/>
        </w:rPr>
        <w:t xml:space="preserve">Bereziki baloratzea gomendatzen da ikasleek erabakiak ebidentzia zientifikoen bidez oinarritzeko duten gaitasuna, baita proposamenetan irizpide nutrizionalak, ingurumenekoak eta kulturalak uztartzeko gaitasuna ere.</w:t>
      </w:r>
    </w:p>
    <w:p w:rsidR="00000000" w:rsidDel="00000000" w:rsidP="00000000" w:rsidRDefault="00000000" w:rsidRPr="00000000" w14:paraId="000000C1">
      <w:pPr>
        <w:spacing w:after="240" w:before="240" w:lineRule="auto"/>
        <w:jc w:val="both"/>
        <w:rPr/>
      </w:pPr>
      <w:r w:rsidDel="00000000" w:rsidR="00000000" w:rsidRPr="00000000">
        <w:rPr>
          <w:rtl w:val="0"/>
        </w:rPr>
      </w:r>
    </w:p>
    <w:p w:rsidR="00000000" w:rsidDel="00000000" w:rsidP="00000000" w:rsidRDefault="00000000" w:rsidRPr="00000000" w14:paraId="000000C2">
      <w:pPr>
        <w:pStyle w:val="Heading1"/>
        <w:keepNext w:val="0"/>
        <w:keepLines w:val="0"/>
        <w:spacing w:before="480" w:lineRule="auto"/>
        <w:rPr>
          <w:b w:val="1"/>
          <w:bCs w:val="1"/>
          <w:sz w:val="46"/>
          <w:szCs w:val="46"/>
        </w:rPr>
      </w:pPr>
      <w:bookmarkStart w:colFirst="0" w:colLast="0" w:name="_heading=h.m929jdgg9ha6" w:id="13"/>
      <w:bookmarkEnd w:id="13"/>
      <w:r w:rsidDel="00000000" w:rsidR="00000000" w:rsidRPr="00000000">
        <w:br w:type="page"/>
      </w:r>
      <w:r w:rsidDel="00000000" w:rsidR="00000000" w:rsidRPr="00000000">
        <w:rPr>
          <w:rtl w:val="0"/>
        </w:rPr>
      </w:r>
    </w:p>
    <w:p w:rsidR="00000000" w:rsidDel="00000000" w:rsidP="00000000" w:rsidRDefault="00000000" w:rsidRPr="00000000" w14:paraId="000000C3">
      <w:pPr>
        <w:pStyle w:val="Heading1"/>
        <w:keepNext w:val="0"/>
        <w:keepLines w:val="0"/>
        <w:spacing w:before="480" w:lineRule="auto"/>
        <w:rPr>
          <w:b w:val="1"/>
          <w:bCs w:val="1"/>
          <w:sz w:val="46"/>
          <w:szCs w:val="46"/>
        </w:rPr>
      </w:pPr>
      <w:bookmarkStart w:colFirst="0" w:colLast="0" w:name="_heading=h.ilv5dmn85t1i" w:id="14"/>
      <w:bookmarkEnd w:id="14"/>
      <w:r w:rsidDel="00000000" w:rsidR="00000000" w:rsidRPr="00000000">
        <w:rPr>
          <w:b w:val="1"/>
          <w:bCs w:val="1"/>
          <w:sz w:val="46"/>
          <w:szCs w:val="46"/>
          <w:rtl w:val="0"/>
        </w:rPr>
        <w:t xml:space="preserve">6. EBALUAZIOA</w:t>
      </w:r>
    </w:p>
    <w:p w:rsidR="00000000" w:rsidDel="00000000" w:rsidP="00000000" w:rsidRDefault="00000000" w:rsidRPr="00000000" w14:paraId="000000C4">
      <w:pPr>
        <w:spacing w:after="240" w:before="240" w:lineRule="auto"/>
        <w:rPr/>
      </w:pPr>
      <w:r w:rsidDel="00000000" w:rsidR="00000000" w:rsidRPr="00000000">
        <w:rPr>
          <w:rtl w:val="0"/>
        </w:rPr>
        <w:t xml:space="preserve">Ebaluazioa jarraitua, hezigarria eta integratzailea izango da, eta eskuratutako ikaskuntzak nahiz ikasleek jarraitutako prozesua baloratzeko aukera emango du.</w:t>
      </w:r>
    </w:p>
    <w:p w:rsidR="00000000" w:rsidDel="00000000" w:rsidP="00000000" w:rsidRDefault="00000000" w:rsidRPr="00000000" w14:paraId="000000C5">
      <w:pPr>
        <w:spacing w:after="240" w:before="240" w:lineRule="auto"/>
        <w:rPr/>
      </w:pPr>
      <w:r w:rsidDel="00000000" w:rsidR="00000000" w:rsidRPr="00000000">
        <w:rPr>
          <w:rtl w:val="0"/>
        </w:rPr>
        <w:t xml:space="preserve">Ebaluazio-tresna desberdinak uztartzea gomendatzen da, konpetentzien garapenaren ikuspegi orokorra lortzeko.</w:t>
      </w:r>
    </w:p>
    <w:p w:rsidR="00000000" w:rsidDel="00000000" w:rsidP="00000000" w:rsidRDefault="00000000" w:rsidRPr="00000000" w14:paraId="000000C6">
      <w:pPr>
        <w:spacing w:after="80" w:lineRule="auto"/>
        <w:rPr>
          <w:b w:val="1"/>
          <w:bCs w:val="1"/>
        </w:rPr>
      </w:pPr>
      <w:r w:rsidDel="00000000" w:rsidR="00000000" w:rsidRPr="00000000">
        <w:rPr>
          <w:b w:val="1"/>
          <w:bCs w:val="1"/>
          <w:rtl w:val="0"/>
        </w:rPr>
        <w:t xml:space="preserve">Ebaluazio-tresnak</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2.1162484841243"/>
        <w:gridCol w:w="6803.395562539499"/>
        <w:tblGridChange w:id="0">
          <w:tblGrid>
            <w:gridCol w:w="2222.1162484841243"/>
            <w:gridCol w:w="6803.395562539499"/>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jc w:val="center"/>
              <w:rPr/>
            </w:pPr>
            <w:r w:rsidDel="00000000" w:rsidR="00000000" w:rsidRPr="00000000">
              <w:rPr>
                <w:b w:val="1"/>
                <w:bCs w:val="1"/>
                <w:rtl w:val="0"/>
              </w:rPr>
              <w:t xml:space="preserve">Tresna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jc w:val="center"/>
              <w:rPr/>
            </w:pPr>
            <w:r w:rsidDel="00000000" w:rsidR="00000000" w:rsidRPr="00000000">
              <w:rPr>
                <w:b w:val="1"/>
                <w:bCs w:val="1"/>
                <w:rtl w:val="0"/>
              </w:rPr>
              <w:t xml:space="preserve">Ebidentziak</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rPr/>
            </w:pPr>
            <w:r w:rsidDel="00000000" w:rsidR="00000000" w:rsidRPr="00000000">
              <w:rPr>
                <w:rtl w:val="0"/>
              </w:rPr>
              <w:t xml:space="preserve">Behaketa sistematikoa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rPr/>
            </w:pPr>
            <w:r w:rsidDel="00000000" w:rsidR="00000000" w:rsidRPr="00000000">
              <w:rPr>
                <w:rtl w:val="0"/>
              </w:rPr>
              <w:t xml:space="preserve">Parte-hartzea, interesa, lan kooperatiboa eta jarrera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rPr/>
            </w:pPr>
            <w:r w:rsidDel="00000000" w:rsidR="00000000" w:rsidRPr="00000000">
              <w:rPr>
                <w:rtl w:val="0"/>
              </w:rPr>
              <w:t xml:space="preserve">Ikasleen koadernoa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rPr/>
            </w:pPr>
            <w:r w:rsidDel="00000000" w:rsidR="00000000" w:rsidRPr="00000000">
              <w:rPr>
                <w:rtl w:val="0"/>
              </w:rPr>
              <w:t xml:space="preserve">Jardueren ebazpena, erantzunen kalitatea eta argudiaketa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rPr/>
            </w:pPr>
            <w:r w:rsidDel="00000000" w:rsidR="00000000" w:rsidRPr="00000000">
              <w:rPr>
                <w:rtl w:val="0"/>
              </w:rPr>
              <w:t xml:space="preserve">Ikerketa-erronkak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rPr/>
            </w:pPr>
            <w:r w:rsidDel="00000000" w:rsidR="00000000" w:rsidRPr="00000000">
              <w:rPr>
                <w:rtl w:val="0"/>
              </w:rPr>
              <w:t xml:space="preserve">Metodo zientifikoa aplikatzea eta informazio fidagarria erabiltzea.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pPr>
            <w:r w:rsidDel="00000000" w:rsidR="00000000" w:rsidRPr="00000000">
              <w:rPr>
                <w:rtl w:val="0"/>
              </w:rPr>
              <w:t xml:space="preserve">Ahozko aurkezpena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rPr/>
            </w:pPr>
            <w:r w:rsidDel="00000000" w:rsidR="00000000" w:rsidRPr="00000000">
              <w:rPr>
                <w:rtl w:val="0"/>
              </w:rPr>
              <w:t xml:space="preserve">Komunikazio zientifikoa, berariazko hiztegiaren erabilera eta argudiatzeko gaitasuna.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rPr/>
            </w:pPr>
            <w:r w:rsidDel="00000000" w:rsidR="00000000" w:rsidRPr="00000000">
              <w:rPr>
                <w:rtl w:val="0"/>
              </w:rPr>
              <w:t xml:space="preserve">Azken produktua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rPr/>
            </w:pPr>
            <w:r w:rsidDel="00000000" w:rsidR="00000000" w:rsidRPr="00000000">
              <w:rPr>
                <w:rtl w:val="0"/>
              </w:rPr>
              <w:t xml:space="preserve">Aurkeztutako proposamenaren kalitatea eta hartutako erabakien oinarri zientifikoa.</w:t>
            </w:r>
          </w:p>
        </w:tc>
      </w:tr>
    </w:tbl>
    <w:p w:rsidR="00000000" w:rsidDel="00000000" w:rsidP="00000000" w:rsidRDefault="00000000" w:rsidRPr="00000000" w14:paraId="000000D3">
      <w:pPr>
        <w:spacing w:before="280" w:lineRule="auto"/>
        <w:rPr>
          <w:b w:val="1"/>
          <w:bCs w:val="1"/>
        </w:rPr>
      </w:pPr>
      <w:r w:rsidDel="00000000" w:rsidR="00000000" w:rsidRPr="00000000">
        <w:rPr>
          <w:b w:val="1"/>
          <w:bCs w:val="1"/>
          <w:rtl w:val="0"/>
        </w:rPr>
        <w:t xml:space="preserve">Baloratu beharreko alderdiak</w:t>
      </w:r>
    </w:p>
    <w:p w:rsidR="00000000" w:rsidDel="00000000" w:rsidP="00000000" w:rsidRDefault="00000000" w:rsidRPr="00000000" w14:paraId="000000D4">
      <w:pPr>
        <w:numPr>
          <w:ilvl w:val="0"/>
          <w:numId w:val="8"/>
        </w:numPr>
        <w:spacing w:before="240" w:lineRule="auto"/>
        <w:ind w:left="720" w:hanging="360"/>
      </w:pPr>
      <w:r w:rsidDel="00000000" w:rsidR="00000000" w:rsidRPr="00000000">
        <w:rPr>
          <w:rtl w:val="0"/>
        </w:rPr>
        <w:t xml:space="preserve">Eduki zientifikoen ulermena.</w:t>
      </w:r>
    </w:p>
    <w:p w:rsidR="00000000" w:rsidDel="00000000" w:rsidP="00000000" w:rsidRDefault="00000000" w:rsidRPr="00000000" w14:paraId="000000D5">
      <w:pPr>
        <w:numPr>
          <w:ilvl w:val="0"/>
          <w:numId w:val="8"/>
        </w:numPr>
        <w:ind w:left="720" w:hanging="360"/>
      </w:pPr>
      <w:r w:rsidDel="00000000" w:rsidR="00000000" w:rsidRPr="00000000">
        <w:rPr>
          <w:rtl w:val="0"/>
        </w:rPr>
        <w:t xml:space="preserve">Metodo zientifikoaren erabilera.</w:t>
      </w:r>
    </w:p>
    <w:p w:rsidR="00000000" w:rsidDel="00000000" w:rsidP="00000000" w:rsidRDefault="00000000" w:rsidRPr="00000000" w14:paraId="000000D6">
      <w:pPr>
        <w:numPr>
          <w:ilvl w:val="0"/>
          <w:numId w:val="8"/>
        </w:numPr>
        <w:ind w:left="720" w:hanging="360"/>
      </w:pPr>
      <w:r w:rsidDel="00000000" w:rsidR="00000000" w:rsidRPr="00000000">
        <w:rPr>
          <w:rtl w:val="0"/>
        </w:rPr>
        <w:t xml:space="preserve">Nutrizio-informazioaren interpretazioa.</w:t>
      </w:r>
    </w:p>
    <w:p w:rsidR="00000000" w:rsidDel="00000000" w:rsidP="00000000" w:rsidRDefault="00000000" w:rsidRPr="00000000" w14:paraId="000000D7">
      <w:pPr>
        <w:numPr>
          <w:ilvl w:val="0"/>
          <w:numId w:val="8"/>
        </w:numPr>
        <w:ind w:left="720" w:hanging="360"/>
      </w:pPr>
      <w:r w:rsidDel="00000000" w:rsidR="00000000" w:rsidRPr="00000000">
        <w:rPr>
          <w:rtl w:val="0"/>
        </w:rPr>
        <w:t xml:space="preserve">Ebidentzietan oinarritutako argudiaketa.</w:t>
      </w:r>
    </w:p>
    <w:p w:rsidR="00000000" w:rsidDel="00000000" w:rsidP="00000000" w:rsidRDefault="00000000" w:rsidRPr="00000000" w14:paraId="000000D8">
      <w:pPr>
        <w:numPr>
          <w:ilvl w:val="0"/>
          <w:numId w:val="8"/>
        </w:numPr>
        <w:ind w:left="720" w:hanging="360"/>
      </w:pPr>
      <w:r w:rsidDel="00000000" w:rsidR="00000000" w:rsidRPr="00000000">
        <w:rPr>
          <w:rtl w:val="0"/>
        </w:rPr>
        <w:t xml:space="preserve">Lan kooperatiboa.</w:t>
      </w:r>
    </w:p>
    <w:p w:rsidR="00000000" w:rsidDel="00000000" w:rsidP="00000000" w:rsidRDefault="00000000" w:rsidRPr="00000000" w14:paraId="000000D9">
      <w:pPr>
        <w:numPr>
          <w:ilvl w:val="0"/>
          <w:numId w:val="8"/>
        </w:numPr>
        <w:ind w:left="720" w:hanging="360"/>
      </w:pPr>
      <w:r w:rsidDel="00000000" w:rsidR="00000000" w:rsidRPr="00000000">
        <w:rPr>
          <w:rtl w:val="0"/>
        </w:rPr>
        <w:t xml:space="preserve">Hizkuntza zientifikoaren erabilera egokia.</w:t>
      </w:r>
    </w:p>
    <w:p w:rsidR="00000000" w:rsidDel="00000000" w:rsidP="00000000" w:rsidRDefault="00000000" w:rsidRPr="00000000" w14:paraId="000000DA">
      <w:pPr>
        <w:numPr>
          <w:ilvl w:val="0"/>
          <w:numId w:val="8"/>
        </w:numPr>
        <w:spacing w:after="240" w:lineRule="auto"/>
        <w:ind w:left="720" w:hanging="360"/>
      </w:pPr>
      <w:r w:rsidDel="00000000" w:rsidR="00000000" w:rsidRPr="00000000">
        <w:rPr>
          <w:rtl w:val="0"/>
        </w:rPr>
        <w:t xml:space="preserve">Elikadurarekiko eta jasangarritasunarekiko jarrera arduratsua.</w:t>
      </w:r>
    </w:p>
    <w:p w:rsidR="00000000" w:rsidDel="00000000" w:rsidP="00000000" w:rsidRDefault="00000000" w:rsidRPr="00000000" w14:paraId="000000DB">
      <w:pPr>
        <w:pStyle w:val="Heading1"/>
        <w:keepNext w:val="0"/>
        <w:keepLines w:val="0"/>
        <w:spacing w:before="480" w:lineRule="auto"/>
        <w:rPr>
          <w:b w:val="1"/>
          <w:bCs w:val="1"/>
          <w:sz w:val="46"/>
          <w:szCs w:val="46"/>
        </w:rPr>
      </w:pPr>
      <w:bookmarkStart w:colFirst="0" w:colLast="0" w:name="_heading=h.6uyx5vql3e9t" w:id="15"/>
      <w:bookmarkEnd w:id="15"/>
      <w:r w:rsidDel="00000000" w:rsidR="00000000" w:rsidRPr="00000000">
        <w:br w:type="page"/>
      </w:r>
      <w:r w:rsidDel="00000000" w:rsidR="00000000" w:rsidRPr="00000000">
        <w:rPr>
          <w:rtl w:val="0"/>
        </w:rPr>
      </w:r>
    </w:p>
    <w:p w:rsidR="00000000" w:rsidDel="00000000" w:rsidP="00000000" w:rsidRDefault="00000000" w:rsidRPr="00000000" w14:paraId="000000DC">
      <w:pPr>
        <w:pStyle w:val="Heading1"/>
        <w:keepNext w:val="0"/>
        <w:keepLines w:val="0"/>
        <w:spacing w:before="480" w:lineRule="auto"/>
        <w:rPr>
          <w:b w:val="1"/>
          <w:bCs w:val="1"/>
          <w:sz w:val="46"/>
          <w:szCs w:val="46"/>
        </w:rPr>
      </w:pPr>
      <w:bookmarkStart w:colFirst="0" w:colLast="0" w:name="_heading=h.2n6s4j2sf8ic" w:id="16"/>
      <w:bookmarkEnd w:id="16"/>
      <w:r w:rsidDel="00000000" w:rsidR="00000000" w:rsidRPr="00000000">
        <w:rPr>
          <w:b w:val="1"/>
          <w:bCs w:val="1"/>
          <w:sz w:val="46"/>
          <w:szCs w:val="46"/>
          <w:rtl w:val="0"/>
        </w:rPr>
        <w:t xml:space="preserve">7. ANIZTASUNARI ARRETA</w:t>
      </w:r>
    </w:p>
    <w:p w:rsidR="00000000" w:rsidDel="00000000" w:rsidP="00000000" w:rsidRDefault="00000000" w:rsidRPr="00000000" w14:paraId="000000DD">
      <w:pPr>
        <w:spacing w:after="240" w:before="240" w:lineRule="auto"/>
        <w:rPr/>
      </w:pPr>
      <w:r w:rsidDel="00000000" w:rsidR="00000000" w:rsidRPr="00000000">
        <w:rPr>
          <w:rtl w:val="0"/>
        </w:rPr>
        <w:t xml:space="preserve">Unitatea Ikaskuntzaren Diseinu Unibertsalaren (IDU) printzipioei jarraituz diseinatu da; hala, informaziora iristeko, parte hartzeko eta ikaskuntza adierazteko hainbat modu eskaintzen ditu.</w:t>
      </w:r>
    </w:p>
    <w:p w:rsidR="00000000" w:rsidDel="00000000" w:rsidP="00000000" w:rsidRDefault="00000000" w:rsidRPr="00000000" w14:paraId="000000DE">
      <w:pPr>
        <w:spacing w:before="280" w:lineRule="auto"/>
        <w:rPr>
          <w:b w:val="1"/>
          <w:bCs w:val="1"/>
        </w:rPr>
      </w:pPr>
      <w:r w:rsidDel="00000000" w:rsidR="00000000" w:rsidRPr="00000000">
        <w:rPr>
          <w:b w:val="1"/>
          <w:bCs w:val="1"/>
          <w:rtl w:val="0"/>
        </w:rPr>
        <w:t xml:space="preserve">Laguntza-neurriak</w:t>
      </w:r>
    </w:p>
    <w:p w:rsidR="00000000" w:rsidDel="00000000" w:rsidP="00000000" w:rsidRDefault="00000000" w:rsidRPr="00000000" w14:paraId="000000DF">
      <w:pPr>
        <w:numPr>
          <w:ilvl w:val="0"/>
          <w:numId w:val="10"/>
        </w:numPr>
        <w:spacing w:before="240" w:lineRule="auto"/>
        <w:ind w:left="720" w:hanging="360"/>
      </w:pPr>
      <w:r w:rsidDel="00000000" w:rsidR="00000000" w:rsidRPr="00000000">
        <w:rPr>
          <w:rtl w:val="0"/>
        </w:rPr>
        <w:t xml:space="preserve">Jardueren konplexutasun-maila egokitzea.</w:t>
      </w:r>
    </w:p>
    <w:p w:rsidR="00000000" w:rsidDel="00000000" w:rsidP="00000000" w:rsidRDefault="00000000" w:rsidRPr="00000000" w14:paraId="000000E0">
      <w:pPr>
        <w:numPr>
          <w:ilvl w:val="0"/>
          <w:numId w:val="10"/>
        </w:numPr>
        <w:ind w:left="720" w:hanging="360"/>
      </w:pPr>
      <w:r w:rsidDel="00000000" w:rsidR="00000000" w:rsidRPr="00000000">
        <w:rPr>
          <w:rtl w:val="0"/>
        </w:rPr>
        <w:t xml:space="preserve">Ikusizko euskarriak eta antolatzaile grafikoak erabiltzea.</w:t>
      </w:r>
    </w:p>
    <w:p w:rsidR="00000000" w:rsidDel="00000000" w:rsidP="00000000" w:rsidRDefault="00000000" w:rsidRPr="00000000" w14:paraId="000000E1">
      <w:pPr>
        <w:numPr>
          <w:ilvl w:val="0"/>
          <w:numId w:val="10"/>
        </w:numPr>
        <w:ind w:left="720" w:hanging="360"/>
      </w:pPr>
      <w:r w:rsidDel="00000000" w:rsidR="00000000" w:rsidRPr="00000000">
        <w:rPr>
          <w:rtl w:val="0"/>
        </w:rPr>
        <w:t xml:space="preserve">Talde heterogeneoetan lan kooperatiboa egitea.</w:t>
      </w:r>
    </w:p>
    <w:p w:rsidR="00000000" w:rsidDel="00000000" w:rsidP="00000000" w:rsidRDefault="00000000" w:rsidRPr="00000000" w14:paraId="000000E2">
      <w:pPr>
        <w:numPr>
          <w:ilvl w:val="0"/>
          <w:numId w:val="10"/>
        </w:numPr>
        <w:ind w:left="720" w:hanging="360"/>
      </w:pPr>
      <w:r w:rsidDel="00000000" w:rsidR="00000000" w:rsidRPr="00000000">
        <w:rPr>
          <w:rtl w:val="0"/>
        </w:rPr>
        <w:t xml:space="preserve">Gida-galderen bidezko aldamioa eskaintzea.</w:t>
      </w:r>
    </w:p>
    <w:p w:rsidR="00000000" w:rsidDel="00000000" w:rsidP="00000000" w:rsidRDefault="00000000" w:rsidRPr="00000000" w14:paraId="000000E3">
      <w:pPr>
        <w:numPr>
          <w:ilvl w:val="0"/>
          <w:numId w:val="10"/>
        </w:numPr>
        <w:spacing w:after="240" w:lineRule="auto"/>
        <w:ind w:left="720" w:hanging="360"/>
      </w:pPr>
      <w:r w:rsidDel="00000000" w:rsidR="00000000" w:rsidRPr="00000000">
        <w:rPr>
          <w:rtl w:val="0"/>
        </w:rPr>
        <w:t xml:space="preserve">Beharrezkoa denean denborak malgutzea.</w:t>
      </w:r>
    </w:p>
    <w:p w:rsidR="00000000" w:rsidDel="00000000" w:rsidP="00000000" w:rsidRDefault="00000000" w:rsidRPr="00000000" w14:paraId="000000E4">
      <w:pPr>
        <w:spacing w:before="280" w:lineRule="auto"/>
        <w:rPr>
          <w:b w:val="1"/>
          <w:bCs w:val="1"/>
        </w:rPr>
      </w:pPr>
      <w:r w:rsidDel="00000000" w:rsidR="00000000" w:rsidRPr="00000000">
        <w:rPr>
          <w:b w:val="1"/>
          <w:bCs w:val="1"/>
          <w:rtl w:val="0"/>
        </w:rPr>
        <w:t xml:space="preserve">Zabaltze-jarduerak</w:t>
      </w:r>
    </w:p>
    <w:p w:rsidR="00000000" w:rsidDel="00000000" w:rsidP="00000000" w:rsidRDefault="00000000" w:rsidRPr="00000000" w14:paraId="000000E5">
      <w:pPr>
        <w:numPr>
          <w:ilvl w:val="0"/>
          <w:numId w:val="6"/>
        </w:numPr>
        <w:spacing w:before="240" w:lineRule="auto"/>
        <w:ind w:left="720" w:hanging="360"/>
      </w:pPr>
      <w:r w:rsidDel="00000000" w:rsidR="00000000" w:rsidRPr="00000000">
        <w:rPr>
          <w:rtl w:val="0"/>
        </w:rPr>
        <w:t xml:space="preserve">Patatarekin egindako beste errezeta tradizional batzuei buruzko ikerketa.</w:t>
      </w:r>
    </w:p>
    <w:p w:rsidR="00000000" w:rsidDel="00000000" w:rsidP="00000000" w:rsidRDefault="00000000" w:rsidRPr="00000000" w14:paraId="000000E6">
      <w:pPr>
        <w:numPr>
          <w:ilvl w:val="0"/>
          <w:numId w:val="6"/>
        </w:numPr>
        <w:ind w:left="720" w:hanging="360"/>
      </w:pPr>
      <w:r w:rsidDel="00000000" w:rsidR="00000000" w:rsidRPr="00000000">
        <w:rPr>
          <w:rtl w:val="0"/>
        </w:rPr>
        <w:t xml:space="preserve">Plater tradizionalen nutrizio-alderaketa.</w:t>
      </w:r>
    </w:p>
    <w:p w:rsidR="00000000" w:rsidDel="00000000" w:rsidP="00000000" w:rsidRDefault="00000000" w:rsidRPr="00000000" w14:paraId="000000E7">
      <w:pPr>
        <w:numPr>
          <w:ilvl w:val="0"/>
          <w:numId w:val="6"/>
        </w:numPr>
        <w:spacing w:after="240" w:lineRule="auto"/>
        <w:ind w:left="720" w:hanging="360"/>
      </w:pPr>
      <w:r w:rsidDel="00000000" w:rsidR="00000000" w:rsidRPr="00000000">
        <w:rPr>
          <w:rtl w:val="0"/>
        </w:rPr>
        <w:t xml:space="preserve">Gertuko produktuetan oinarritutako proposamen gastronomikoa egitea.</w:t>
      </w:r>
    </w:p>
    <w:p w:rsidR="00000000" w:rsidDel="00000000" w:rsidP="00000000" w:rsidRDefault="00000000" w:rsidRPr="00000000" w14:paraId="000000E8">
      <w:pPr>
        <w:spacing w:before="280" w:lineRule="auto"/>
        <w:rPr>
          <w:b w:val="1"/>
          <w:bCs w:val="1"/>
        </w:rPr>
      </w:pPr>
      <w:r w:rsidDel="00000000" w:rsidR="00000000" w:rsidRPr="00000000">
        <w:rPr>
          <w:b w:val="1"/>
          <w:bCs w:val="1"/>
          <w:rtl w:val="0"/>
        </w:rPr>
        <w:t xml:space="preserve">Indartze-jarduerak</w:t>
      </w:r>
    </w:p>
    <w:p w:rsidR="00000000" w:rsidDel="00000000" w:rsidP="00000000" w:rsidRDefault="00000000" w:rsidRPr="00000000" w14:paraId="000000E9">
      <w:pPr>
        <w:numPr>
          <w:ilvl w:val="0"/>
          <w:numId w:val="1"/>
        </w:numPr>
        <w:spacing w:before="240" w:lineRule="auto"/>
        <w:ind w:left="720" w:hanging="360"/>
      </w:pPr>
      <w:r w:rsidDel="00000000" w:rsidR="00000000" w:rsidRPr="00000000">
        <w:rPr>
          <w:rtl w:val="0"/>
        </w:rPr>
        <w:t xml:space="preserve">Kontzeptu-mapak egitea.</w:t>
      </w:r>
    </w:p>
    <w:p w:rsidR="00000000" w:rsidDel="00000000" w:rsidP="00000000" w:rsidRDefault="00000000" w:rsidRPr="00000000" w14:paraId="000000EA">
      <w:pPr>
        <w:numPr>
          <w:ilvl w:val="0"/>
          <w:numId w:val="1"/>
        </w:numPr>
        <w:ind w:left="720" w:hanging="360"/>
      </w:pPr>
      <w:r w:rsidDel="00000000" w:rsidR="00000000" w:rsidRPr="00000000">
        <w:rPr>
          <w:rtl w:val="0"/>
        </w:rPr>
        <w:t xml:space="preserve">Elikagaiak jatorriaren arabera sailkatzea.</w:t>
      </w:r>
    </w:p>
    <w:p w:rsidR="00000000" w:rsidDel="00000000" w:rsidP="00000000" w:rsidRDefault="00000000" w:rsidRPr="00000000" w14:paraId="000000EB">
      <w:pPr>
        <w:numPr>
          <w:ilvl w:val="0"/>
          <w:numId w:val="1"/>
        </w:numPr>
        <w:ind w:left="720" w:hanging="360"/>
      </w:pPr>
      <w:r w:rsidDel="00000000" w:rsidR="00000000" w:rsidRPr="00000000">
        <w:rPr>
          <w:rtl w:val="0"/>
        </w:rPr>
        <w:t xml:space="preserve">Jarduera gidatuen bidez mantenugaiak identifikatzea.</w:t>
      </w:r>
    </w:p>
    <w:p w:rsidR="00000000" w:rsidDel="00000000" w:rsidP="00000000" w:rsidRDefault="00000000" w:rsidRPr="00000000" w14:paraId="000000EC">
      <w:pPr>
        <w:numPr>
          <w:ilvl w:val="0"/>
          <w:numId w:val="1"/>
        </w:numPr>
        <w:spacing w:after="240" w:lineRule="auto"/>
        <w:ind w:left="720" w:hanging="360"/>
      </w:pPr>
      <w:r w:rsidDel="00000000" w:rsidR="00000000" w:rsidRPr="00000000">
        <w:rPr>
          <w:rtl w:val="0"/>
        </w:rPr>
        <w:t xml:space="preserve">Irakasleen laguntzarekin ariketak ebaztea.</w:t>
      </w:r>
    </w:p>
    <w:p w:rsidR="00000000" w:rsidDel="00000000" w:rsidP="00000000" w:rsidRDefault="00000000" w:rsidRPr="00000000" w14:paraId="000000ED">
      <w:pPr>
        <w:pStyle w:val="Heading1"/>
        <w:keepNext w:val="0"/>
        <w:keepLines w:val="0"/>
        <w:spacing w:before="480" w:lineRule="auto"/>
        <w:rPr>
          <w:b w:val="1"/>
          <w:bCs w:val="1"/>
          <w:sz w:val="46"/>
          <w:szCs w:val="46"/>
        </w:rPr>
      </w:pPr>
      <w:bookmarkStart w:colFirst="0" w:colLast="0" w:name="_heading=h.y7tasl76p09g" w:id="17"/>
      <w:bookmarkEnd w:id="17"/>
      <w:r w:rsidDel="00000000" w:rsidR="00000000" w:rsidRPr="00000000">
        <w:rPr>
          <w:b w:val="1"/>
          <w:bCs w:val="1"/>
          <w:sz w:val="46"/>
          <w:szCs w:val="46"/>
          <w:rtl w:val="0"/>
        </w:rPr>
        <w:t xml:space="preserve">8. BALIABIDE DIDAKTIKOAK</w:t>
      </w:r>
    </w:p>
    <w:p w:rsidR="00000000" w:rsidDel="00000000" w:rsidP="00000000" w:rsidRDefault="00000000" w:rsidRPr="00000000" w14:paraId="000000EE">
      <w:pPr>
        <w:spacing w:after="80" w:lineRule="auto"/>
        <w:rPr>
          <w:b w:val="1"/>
          <w:bCs w:val="1"/>
        </w:rPr>
      </w:pPr>
      <w:r w:rsidDel="00000000" w:rsidR="00000000" w:rsidRPr="00000000">
        <w:rPr>
          <w:b w:val="1"/>
          <w:bCs w:val="1"/>
          <w:rtl w:val="0"/>
        </w:rPr>
        <w:t xml:space="preserve">Materialak</w:t>
      </w:r>
    </w:p>
    <w:p w:rsidR="00000000" w:rsidDel="00000000" w:rsidP="00000000" w:rsidRDefault="00000000" w:rsidRPr="00000000" w14:paraId="000000EF">
      <w:pPr>
        <w:numPr>
          <w:ilvl w:val="0"/>
          <w:numId w:val="9"/>
        </w:numPr>
        <w:spacing w:before="240" w:lineRule="auto"/>
        <w:ind w:left="720" w:hanging="360"/>
      </w:pPr>
      <w:r w:rsidDel="00000000" w:rsidR="00000000" w:rsidRPr="00000000">
        <w:rPr>
          <w:rtl w:val="0"/>
        </w:rPr>
        <w:t xml:space="preserve">Ikasleen Jan eta Bizi koadernoa.</w:t>
      </w:r>
    </w:p>
    <w:p w:rsidR="00000000" w:rsidDel="00000000" w:rsidP="00000000" w:rsidRDefault="00000000" w:rsidRPr="00000000" w14:paraId="000000F0">
      <w:pPr>
        <w:numPr>
          <w:ilvl w:val="0"/>
          <w:numId w:val="9"/>
        </w:numPr>
        <w:ind w:left="720" w:hanging="360"/>
      </w:pPr>
      <w:r w:rsidDel="00000000" w:rsidR="00000000" w:rsidRPr="00000000">
        <w:rPr>
          <w:rtl w:val="0"/>
        </w:rPr>
        <w:t xml:space="preserve">Internetera sartzeko aukera duen ordenagailua edo tableta.</w:t>
      </w:r>
    </w:p>
    <w:p w:rsidR="00000000" w:rsidDel="00000000" w:rsidP="00000000" w:rsidRDefault="00000000" w:rsidRPr="00000000" w14:paraId="000000F1">
      <w:pPr>
        <w:numPr>
          <w:ilvl w:val="0"/>
          <w:numId w:val="9"/>
        </w:numPr>
        <w:ind w:left="720" w:hanging="360"/>
      </w:pPr>
      <w:r w:rsidDel="00000000" w:rsidR="00000000" w:rsidRPr="00000000">
        <w:rPr>
          <w:rtl w:val="0"/>
        </w:rPr>
        <w:t xml:space="preserve">Proiektorea edo pantaila digitala.</w:t>
      </w:r>
    </w:p>
    <w:p w:rsidR="00000000" w:rsidDel="00000000" w:rsidP="00000000" w:rsidRDefault="00000000" w:rsidRPr="00000000" w14:paraId="000000F2">
      <w:pPr>
        <w:numPr>
          <w:ilvl w:val="0"/>
          <w:numId w:val="9"/>
        </w:numPr>
        <w:ind w:left="720" w:hanging="360"/>
      </w:pPr>
      <w:r w:rsidDel="00000000" w:rsidR="00000000" w:rsidRPr="00000000">
        <w:rPr>
          <w:rtl w:val="0"/>
        </w:rPr>
        <w:t xml:space="preserve">Elikagaien nutrizio-etiketak.</w:t>
      </w:r>
    </w:p>
    <w:p w:rsidR="00000000" w:rsidDel="00000000" w:rsidP="00000000" w:rsidRDefault="00000000" w:rsidRPr="00000000" w14:paraId="000000F3">
      <w:pPr>
        <w:numPr>
          <w:ilvl w:val="0"/>
          <w:numId w:val="9"/>
        </w:numPr>
        <w:ind w:left="720" w:hanging="360"/>
      </w:pPr>
      <w:r w:rsidDel="00000000" w:rsidR="00000000" w:rsidRPr="00000000">
        <w:rPr>
          <w:rtl w:val="0"/>
        </w:rPr>
        <w:t xml:space="preserve">Lan-fitxak.</w:t>
      </w:r>
    </w:p>
    <w:p w:rsidR="00000000" w:rsidDel="00000000" w:rsidP="00000000" w:rsidRDefault="00000000" w:rsidRPr="00000000" w14:paraId="000000F4">
      <w:pPr>
        <w:numPr>
          <w:ilvl w:val="0"/>
          <w:numId w:val="9"/>
        </w:numPr>
        <w:spacing w:after="240" w:lineRule="auto"/>
        <w:ind w:left="720" w:hanging="360"/>
      </w:pPr>
      <w:r w:rsidDel="00000000" w:rsidR="00000000" w:rsidRPr="00000000">
        <w:rPr>
          <w:rtl w:val="0"/>
        </w:rPr>
        <w:t xml:space="preserve">Kalkulagailua (aukerakoa).</w:t>
      </w:r>
    </w:p>
    <w:p w:rsidR="00000000" w:rsidDel="00000000" w:rsidP="00000000" w:rsidRDefault="00000000" w:rsidRPr="00000000" w14:paraId="000000F5">
      <w:pPr>
        <w:spacing w:after="80" w:lineRule="auto"/>
        <w:rPr>
          <w:b w:val="1"/>
          <w:bCs w:val="1"/>
        </w:rPr>
      </w:pPr>
      <w:r w:rsidDel="00000000" w:rsidR="00000000" w:rsidRPr="00000000">
        <w:rPr>
          <w:b w:val="1"/>
          <w:bCs w:val="1"/>
          <w:rtl w:val="0"/>
        </w:rPr>
        <w:t xml:space="preserve">Baliabide digitalak</w:t>
      </w:r>
    </w:p>
    <w:p w:rsidR="00000000" w:rsidDel="00000000" w:rsidP="00000000" w:rsidRDefault="00000000" w:rsidRPr="00000000" w14:paraId="000000F6">
      <w:pPr>
        <w:numPr>
          <w:ilvl w:val="0"/>
          <w:numId w:val="3"/>
        </w:numPr>
        <w:spacing w:before="240" w:lineRule="auto"/>
        <w:ind w:left="720" w:hanging="360"/>
      </w:pPr>
      <w:r w:rsidDel="00000000" w:rsidR="00000000" w:rsidRPr="00000000">
        <w:rPr>
          <w:rtl w:val="0"/>
        </w:rPr>
        <w:t xml:space="preserve">Elikagaien nutrizio-osaerari buruzko datu-base ofizialak.</w:t>
      </w:r>
    </w:p>
    <w:p w:rsidR="00000000" w:rsidDel="00000000" w:rsidP="00000000" w:rsidRDefault="00000000" w:rsidRPr="00000000" w14:paraId="000000F7">
      <w:pPr>
        <w:numPr>
          <w:ilvl w:val="0"/>
          <w:numId w:val="3"/>
        </w:numPr>
        <w:ind w:left="720" w:hanging="360"/>
      </w:pPr>
      <w:r w:rsidDel="00000000" w:rsidR="00000000" w:rsidRPr="00000000">
        <w:rPr>
          <w:rtl w:val="0"/>
        </w:rPr>
        <w:t xml:space="preserve">Elikadura osasungarriari buruzko baliabide interaktiboak.</w:t>
      </w:r>
    </w:p>
    <w:p w:rsidR="00000000" w:rsidDel="00000000" w:rsidP="00000000" w:rsidRDefault="00000000" w:rsidRPr="00000000" w14:paraId="000000F8">
      <w:pPr>
        <w:numPr>
          <w:ilvl w:val="0"/>
          <w:numId w:val="3"/>
        </w:numPr>
        <w:spacing w:after="240" w:lineRule="auto"/>
        <w:ind w:left="720" w:hanging="360"/>
      </w:pPr>
      <w:r w:rsidDel="00000000" w:rsidR="00000000" w:rsidRPr="00000000">
        <w:rPr>
          <w:rtl w:val="0"/>
        </w:rPr>
        <w:t xml:space="preserve">Unitatean jasotako simulagailuak eta jarduera digitalak.</w:t>
      </w:r>
    </w:p>
    <w:p w:rsidR="00000000" w:rsidDel="00000000" w:rsidP="00000000" w:rsidRDefault="00000000" w:rsidRPr="00000000" w14:paraId="000000F9">
      <w:pPr>
        <w:jc w:val="both"/>
        <w:rPr/>
      </w:pPr>
      <w:r w:rsidDel="00000000" w:rsidR="00000000" w:rsidRPr="00000000">
        <w:rPr>
          <w:rtl w:val="0"/>
        </w:rPr>
      </w:r>
    </w:p>
    <w:p w:rsidR="00000000" w:rsidDel="00000000" w:rsidP="00000000" w:rsidRDefault="00000000" w:rsidRPr="00000000" w14:paraId="000000FA">
      <w:pPr>
        <w:jc w:val="both"/>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WYLr5xXpWuWlOocqv9uLkcRI+Q==">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