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before="480" w:lineRule="auto"/>
        <w:jc w:val="center"/>
        <w:rPr/>
      </w:pPr>
      <w:bookmarkStart w:colFirst="0" w:colLast="0" w:name="_heading=h.rv7a2bd09a81" w:id="0"/>
      <w:bookmarkEnd w:id="0"/>
      <w:r w:rsidDel="00000000" w:rsidR="00000000" w:rsidRPr="00000000">
        <w:rPr>
          <w:rtl w:val="0"/>
        </w:rPr>
        <w:t xml:space="preserve">6. UNITATE DIDAKTIKOA. TXAHAL-HARAGIA SALTSAN</w:t>
      </w:r>
    </w:p>
    <w:p w:rsidR="00000000" w:rsidDel="00000000" w:rsidP="00000000" w:rsidRDefault="00000000" w:rsidRPr="00000000" w14:paraId="00000002">
      <w:pPr>
        <w:rPr/>
        <w:sectPr>
          <w:headerReference r:id="rId7" w:type="default"/>
          <w:footerReference r:id="rId8" w:type="default"/>
          <w:footerReference r:id="rId9" w:type="first"/>
          <w:pgSz w:h="16834" w:w="11909" w:orient="portrait"/>
          <w:pgMar w:bottom="1440" w:top="1440" w:left="1440" w:right="1440" w:header="720" w:footer="720"/>
          <w:pgNumType w:start="0"/>
          <w:titlePg w:val="1"/>
        </w:sect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AURKIBIDEA</w:t>
      </w:r>
      <w:r w:rsidDel="00000000" w:rsidR="00000000" w:rsidRPr="00000000">
        <w:rPr>
          <w:rtl w:val="0"/>
        </w:rPr>
      </w:r>
    </w:p>
    <w:sdt>
      <w:sdtPr>
        <w:id w:val="1586457664"/>
        <w:docPartObj>
          <w:docPartGallery w:val="Table of Contents"/>
          <w:docPartUnique w:val="1"/>
        </w:docPartObj>
      </w:sdtPr>
      <w:sdtContent>
        <w:p w:rsidR="00000000" w:rsidDel="00000000" w:rsidP="00000000" w:rsidRDefault="00000000" w:rsidRPr="00000000" w14:paraId="00000004">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qy3ozwa2ot8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UNITATEAREN AURKEZPENA</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ptssda4xmyq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JUSTIFIKAZIO DIDAKTIKOA</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8lr7dp17ki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HELBURU DIDAKTIKOAK</w:t>
              <w:tab/>
              <w:t xml:space="preserve">4</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ulteio4rt5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CURRICULUMAREKIKO LOTURA</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gmg8bjnjjo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Konpetentzia espezifikoak</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wmihqm69m6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Ebaluazio-irizpideak</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q7sob860kg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Oinarrizko jakintzak</w:t>
              <w:tab/>
              <w:t xml:space="preserve">7</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abnckbbbkh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Funtsezko konpetentziak</w:t>
              <w:tab/>
              <w:t xml:space="preserve">8</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y71hkn7wiq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Garapen Iraunkorreko Helburuak (GIH)</w:t>
              <w:tab/>
              <w:t xml:space="preserve">9</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jthpp0s7vj4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SAIOEN GARAPENA ETA IRAKASLEENTZAKO ORIENTABIDEAK</w:t>
              <w:tab/>
              <w:t xml:space="preserve">10</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ilv5dmn85t1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EBALUAZIOA</w:t>
              <w:tab/>
              <w:t xml:space="preserve">13</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n6s4j2sf8i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ANIZTASUNARI ARRETA</w:t>
              <w:tab/>
              <w:t xml:space="preserve">14</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7tasl76p09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BALIABIDE DIDAKTIKOAK</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1">
      <w:pPr>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keepNext w:val="0"/>
        <w:keepLines w:val="0"/>
        <w:spacing w:before="480" w:lineRule="auto"/>
        <w:rPr>
          <w:b w:val="1"/>
          <w:bCs w:val="1"/>
          <w:sz w:val="46"/>
          <w:szCs w:val="46"/>
        </w:rPr>
      </w:pPr>
      <w:bookmarkStart w:colFirst="0" w:colLast="0" w:name="_heading=h.qy3ozwa2ot8m" w:id="1"/>
      <w:bookmarkEnd w:id="1"/>
      <w:r w:rsidDel="00000000" w:rsidR="00000000" w:rsidRPr="00000000">
        <w:rPr>
          <w:b w:val="1"/>
          <w:bCs w:val="1"/>
          <w:sz w:val="46"/>
          <w:szCs w:val="46"/>
          <w:rtl w:val="0"/>
        </w:rPr>
        <w:t xml:space="preserve">1. UNITATEAREN AURKEZPENA</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Jan eta Bizi proiektuaren seigarren unitateak txahal-haragia saltsan du ardatz; hainbat kultura gastronomikotan agertzen den eta batik bat etxeko sukaldaritzan errotuta dagoen plater tradizionala da. Errezeta hau baliabide didaktiko bikaina da nutrizioarekin, abeltzaintza-ekoizpenarekin, elikadura-jasangarritasunarekin eta gure kontsumo-erabakien ingurumen-inpaktuarekin lotutako edukiak lantzeko; horri esker, ikasleek ulertuko dute elikadura osasungarriak elikagaien jatorriaz eta ingurumenean duten eraginaz hausnartzea ere eskatzen duela.</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Haragi-gisatuen historia Paleolitoraino iristen da, lehen giza taldeak haragia egosketa luzeen bidez prestatzen hasi zirenean. Denboraren poderioz, erromatar eta Erdi Aroko zibilizazioek sukaldaritza-teknika berriak eta saltsen erabilera txertatu zituzten, Europako sukaldaritza klasikora iritsi arte; bertan, François Massialot eta Auguste Escoffier bezalako egileek sukaldaritza-prestaketa nagusiak sistematizatu zituzten. Txahal-haragia saltsan, beraz, gizateriari mendeetan zehar lagundu dioten egosketa moteleko tekniken bilakaera historikoaren adierazpena da.</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Ikuspegi zientifikotik, unitateak txahal-haragiaren nutrizio-balio handia aztertzeko aukera ematen du, errezetaren honako mantenugaiak aztertuko baitira: balio biologiko handiko proteinak; burdina; B12 bitamina; eta hazkuntzarako, gihar-garapenerako eta nerbio-sistemaren funtzionamendu egokirako funtsezkoak diren beste mantenugai batzuk. Aldi berean, saltsa osatzen duten barazkiak —tipula, azenarioa, tomatea edota baratxuria, besteak beste— aztertzeak errazten du elikadura orekatu baten barruan bitaminek, mineralek, zuntzak eta konposatu antioxidatzaileek duten zeregina ulertzea.</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Unitate honetako alderdirik garrantzitsuenetako bat haragi-kontsumoari lotutako ingurumen-inpaktuaren azterketa da. Ikasleek ulertuko dute plater baten jasangarritasuna ez dela osagaien araberakoa soilik, baizik eta ekoizpen-sistemaren, elikagaien jatorriaren, baliabideen aprobetxamenduaren eta produktu jakin batzuk dietan sartzen diren maiztasunaren araberakoa ere badela. Ikuspegi horri esker, abeltzaintza estentsiboa, hurbileko kontsumoa, karbono-aztarnaren murrizketa eta elikadura osasungarri eta jasangarriaren barruan haragi gorriaren kontsumo neurritsua izatearen garrantzia bezalako kontzeptuak lan daitezke.</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Unitatean zehar, ikasleek errezetaren jatorri historikoa ikertuko dute, osagaien nutrizio-propietateak aztertuko dituzte, abeltzaintza-ekoizpenaren ingurumen-inpaktua ikasiko dute eta errezeta osasungarriagoa eta jasangarriagoa egiteko moduei buruz hausnartuko dute, barazkiak eta landare-jatorriko beste elikagai batzuk txertatuz.</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Jan eta Bizi proiektuaren metodologiari jarraituz, zenbait erronka txikiren ebazpena egingo da unitatean: ikerketa, ikaskuntza kooperatiboa, informazio zientifikoaren azterketa kritikoa eta nutrizioarekin, jasangarritasunarekin eta elikagaien ekoizpen arduratsuarekin lotutako erronka txikien ebazpena uztartuko ditu.</w:t>
      </w:r>
    </w:p>
    <w:p w:rsidR="00000000" w:rsidDel="00000000" w:rsidP="00000000" w:rsidRDefault="00000000" w:rsidRPr="00000000" w14:paraId="0000001A">
      <w:pPr>
        <w:spacing w:after="240" w:before="240" w:lineRule="auto"/>
        <w:jc w:val="both"/>
        <w:rPr/>
      </w:pPr>
      <w:r w:rsidDel="00000000" w:rsidR="00000000" w:rsidRPr="00000000">
        <w:rPr>
          <w:rtl w:val="0"/>
        </w:rPr>
        <w:t xml:space="preserve">Unitatea konpetentzia-erronka batekin amaituko da: ikasleek txahal-haragia saltsan plateraren hainbat bertsio alderatuko dituzte, eta ebidentzia zientifikoen bidez justifikatuko dute zein den nutrizioaren ikuspegitik orekatuena eta ingurumenaren ikuspegitik jasangarriena.</w:t>
      </w:r>
    </w:p>
    <w:p w:rsidR="00000000" w:rsidDel="00000000" w:rsidP="00000000" w:rsidRDefault="00000000" w:rsidRPr="00000000" w14:paraId="0000001B">
      <w:pPr>
        <w:spacing w:after="240" w:before="240" w:lineRule="auto"/>
        <w:jc w:val="both"/>
        <w:rPr/>
      </w:pPr>
      <w:r w:rsidDel="00000000" w:rsidR="00000000" w:rsidRPr="00000000">
        <w:rPr>
          <w:rtl w:val="0"/>
        </w:rPr>
        <w:t xml:space="preserve">Azken batean, proposamen honek eguneroko sukaldaritzako plater tradizional bat diziplinarteko ikaskuntza-testuinguru bihurtzen du; modu horretan, Biologia, nutrizioa, jasangarritasuna, elikaduraren historia eta gastronomia-ondarea uztartzen ditu. Hortaz, osasunarekin eta ingurumenarekin konprometitutako herritartasun kritikoa garatzen laguntzen du.</w:t>
      </w:r>
    </w:p>
    <w:p w:rsidR="00000000" w:rsidDel="00000000" w:rsidP="00000000" w:rsidRDefault="00000000" w:rsidRPr="00000000" w14:paraId="0000001C">
      <w:pPr>
        <w:spacing w:after="240" w:before="240" w:lineRule="auto"/>
        <w:rPr/>
      </w:pPr>
      <w:r w:rsidDel="00000000" w:rsidR="00000000" w:rsidRPr="00000000">
        <w:rPr>
          <w:rtl w:val="0"/>
        </w:rPr>
      </w:r>
    </w:p>
    <w:p w:rsidR="00000000" w:rsidDel="00000000" w:rsidP="00000000" w:rsidRDefault="00000000" w:rsidRPr="00000000" w14:paraId="0000001D">
      <w:pPr>
        <w:pStyle w:val="Heading1"/>
        <w:keepNext w:val="0"/>
        <w:keepLines w:val="0"/>
        <w:spacing w:before="480" w:lineRule="auto"/>
        <w:rPr>
          <w:b w:val="1"/>
          <w:bCs w:val="1"/>
          <w:sz w:val="46"/>
          <w:szCs w:val="46"/>
        </w:rPr>
      </w:pPr>
      <w:bookmarkStart w:colFirst="0" w:colLast="0" w:name="_heading=h.ptssda4xmyq0" w:id="2"/>
      <w:bookmarkEnd w:id="2"/>
      <w:r w:rsidDel="00000000" w:rsidR="00000000" w:rsidRPr="00000000">
        <w:rPr>
          <w:b w:val="1"/>
          <w:bCs w:val="1"/>
          <w:sz w:val="46"/>
          <w:szCs w:val="46"/>
          <w:rtl w:val="0"/>
        </w:rPr>
        <w:t xml:space="preserve">2. JUSTIFIKAZIO DIDAKTIKOA</w:t>
      </w:r>
    </w:p>
    <w:p w:rsidR="00000000" w:rsidDel="00000000" w:rsidP="00000000" w:rsidRDefault="00000000" w:rsidRPr="00000000" w14:paraId="0000001E">
      <w:pPr>
        <w:spacing w:after="240" w:before="240" w:lineRule="auto"/>
        <w:jc w:val="both"/>
        <w:rPr/>
      </w:pPr>
      <w:r w:rsidDel="00000000" w:rsidR="00000000" w:rsidRPr="00000000">
        <w:rPr>
          <w:rtl w:val="0"/>
        </w:rPr>
        <w:t xml:space="preserve">Haragia balio biologiko handiko proteinen eta funtsezko hainbat mikromantenugairen iturri garrantzitsua da. Hala ere, haren ekoizpenak jasangarritasunari buruzko egungo eztabaidetan agertzen diren ingurumen- eta gizarte-erronka handiak ere planteatzen ditu. Unitate honetan, txahal-haragia saltsan errezeta baliabide didaktikoa da, eta aukera emango du giza nutrizioarekin, abeltzaintza-ekoizpenarekin, elikadura osasungarriarekin eta kontsumo arduratsuarekin lotutako edukiak modu integratuan lantzeko.</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Ikuspegi zientifikotik, txahal-haragiak kalitate biologiko handiko proteinak, bioerabilgarritasun handiko burdina, B12 bitamina, zinka eta hazkuntzarako, ehunen sorrerarako eta nerbio- nahiz immunitate-sistemen funtzionamendu egokirako funtsezkoak diren beste mantenugai batzuk ematen ditu. Tipula, azenarioa, tomatea eta baratxuria bezalako barazkiekin nahasteak plateraren nutrizio-profila hobetzen du, zuntza, bitaminak, mineralak eta konposatu antioxidatzaileak gehitzen baititu. Lotura horri esker, ikasleei animalia- eta landare-jatorriko elikagaiak batzen dituzten otordu orekatuak diseinatzearen garrantzia azaldu ahal zaie.</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Unitateak elikadura-jasangarritasunarekin lotutako ikuspegi bereziki garrantzitsua hartzen du barnean. Ikasleek aztertuko dute haragi-ekoizpenak landare-jatorriko elikagai askok baino karbono- eta ur-aztarna handiagoa duela, eta ulertuko dute tokiko ustiategietatik, artzaintza-sistemetatik edo abeltzaintza jasangarritik datorren haragia aukeratzeak inpaktu horren zati bat murrizten lagun dezakeela. Era berean, haragi gorriaren kontsumoa neurtzearen eta dietan barazki eta lekale gehiago txertatzearen komenigarritasunaz hausnartuko dute, osasun publikoaren egungo gomendioei jarraituz.</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Errezetaren azterketak sukaldaritza eraginkorraren kontzeptua lantzeko aukera ere ematen du. Izan ere, egosketa moteleko teknika tradizionalek ahalbidetzen dute </w:t>
      </w:r>
      <w:r w:rsidDel="00000000" w:rsidR="00000000" w:rsidRPr="00000000">
        <w:rPr>
          <w:rtl w:val="0"/>
        </w:rPr>
        <w:t xml:space="preserve">giharrak</w:t>
      </w:r>
      <w:r w:rsidDel="00000000" w:rsidR="00000000" w:rsidRPr="00000000">
        <w:rPr>
          <w:rtl w:val="0"/>
        </w:rPr>
        <w:t xml:space="preserve"> eta pieza txikiagokoak hobeto aprobetxatzea; hala, elikagai-xahuketa murrizten da eta plateraren kalitatea hobetzen da. Gainera, lekaleak gehitzeko edo barazkien proportzioa handitzeko aukerak errezeta tradizionalak egungo osasun- eta jasangarritasun-irizpideetara egokitzeko moduaz hausnartzea errazten du.</w:t>
      </w:r>
    </w:p>
    <w:p w:rsidR="00000000" w:rsidDel="00000000" w:rsidP="00000000" w:rsidRDefault="00000000" w:rsidRPr="00000000" w14:paraId="00000022">
      <w:pPr>
        <w:spacing w:after="240" w:before="240" w:lineRule="auto"/>
        <w:jc w:val="both"/>
        <w:rPr/>
      </w:pPr>
      <w:r w:rsidDel="00000000" w:rsidR="00000000" w:rsidRPr="00000000">
        <w:rPr>
          <w:rtl w:val="0"/>
        </w:rPr>
        <w:t xml:space="preserve">Ikuspegi metodologikotik, jarduerek pentsamendu zientifikoa garatzea sustatzen dute informazioa bilatu eta aztertuz, nutrizio- eta ingurumen-datuak interpretatuz, hipotesiak formulatuz eta ebidentzietan oinarritutako argudioak erabiliz. Ikasleek eskuratutako ezagutzak aplikatu beharko dituzte hainbat kontsumo-aukera alderatzeko eta beren erabakiak ikuspegi zientifikotik justifikatzeko.</w:t>
      </w:r>
    </w:p>
    <w:p w:rsidR="00000000" w:rsidDel="00000000" w:rsidP="00000000" w:rsidRDefault="00000000" w:rsidRPr="00000000" w14:paraId="00000023">
      <w:pPr>
        <w:spacing w:after="240" w:before="240" w:lineRule="auto"/>
        <w:jc w:val="both"/>
        <w:rPr/>
      </w:pPr>
      <w:r w:rsidDel="00000000" w:rsidR="00000000" w:rsidRPr="00000000">
        <w:rPr>
          <w:rtl w:val="0"/>
        </w:rPr>
        <w:t xml:space="preserve">Ondorioz, txahal-haragia saltsan errezeta tradizional hutsa izatetik zientzia, elikadura, jasangarritasuna eta berrikuntza uztartzen dituen hezkuntza-baliabide izatera igarotzen da; horrela, Biologia eta Geologiako konpetentzia espezifikoak garatzen dira ikaskuntza-esperientzia kokatu eta esanguratsuen bidez.</w:t>
      </w:r>
    </w:p>
    <w:p w:rsidR="00000000" w:rsidDel="00000000" w:rsidP="00000000" w:rsidRDefault="00000000" w:rsidRPr="00000000" w14:paraId="00000024">
      <w:pPr>
        <w:spacing w:after="240" w:before="240" w:lineRule="auto"/>
        <w:rPr/>
      </w:pPr>
      <w:r w:rsidDel="00000000" w:rsidR="00000000" w:rsidRPr="00000000">
        <w:rPr>
          <w:rtl w:val="0"/>
        </w:rPr>
      </w:r>
    </w:p>
    <w:p w:rsidR="00000000" w:rsidDel="00000000" w:rsidP="00000000" w:rsidRDefault="00000000" w:rsidRPr="00000000" w14:paraId="00000025">
      <w:pPr>
        <w:pStyle w:val="Heading1"/>
        <w:keepNext w:val="0"/>
        <w:keepLines w:val="0"/>
        <w:spacing w:before="480" w:lineRule="auto"/>
        <w:rPr>
          <w:b w:val="1"/>
          <w:bCs w:val="1"/>
          <w:sz w:val="46"/>
          <w:szCs w:val="46"/>
        </w:rPr>
      </w:pPr>
      <w:bookmarkStart w:colFirst="0" w:colLast="0" w:name="_heading=h.a8lr7dp17kix" w:id="3"/>
      <w:bookmarkEnd w:id="3"/>
      <w:r w:rsidDel="00000000" w:rsidR="00000000" w:rsidRPr="00000000">
        <w:rPr>
          <w:b w:val="1"/>
          <w:bCs w:val="1"/>
          <w:sz w:val="46"/>
          <w:szCs w:val="46"/>
          <w:rtl w:val="0"/>
        </w:rPr>
        <w:t xml:space="preserve">3. HELBURU DIDAKTIKOAK</w:t>
      </w:r>
    </w:p>
    <w:p w:rsidR="00000000" w:rsidDel="00000000" w:rsidP="00000000" w:rsidRDefault="00000000" w:rsidRPr="00000000" w14:paraId="00000026">
      <w:pPr>
        <w:spacing w:after="240" w:before="240" w:lineRule="auto"/>
        <w:rPr/>
      </w:pPr>
      <w:r w:rsidDel="00000000" w:rsidR="00000000" w:rsidRPr="00000000">
        <w:rPr>
          <w:rtl w:val="0"/>
        </w:rPr>
        <w:t xml:space="preserve">Unitate didaktikoa amaitzean, ikasleek honako hauek egiteko gai izatea espero da:</w:t>
      </w:r>
    </w:p>
    <w:p w:rsidR="00000000" w:rsidDel="00000000" w:rsidP="00000000" w:rsidRDefault="00000000" w:rsidRPr="00000000" w14:paraId="00000027">
      <w:pPr>
        <w:numPr>
          <w:ilvl w:val="0"/>
          <w:numId w:val="4"/>
        </w:numPr>
        <w:spacing w:after="0" w:before="240" w:lineRule="auto"/>
        <w:ind w:left="720" w:hanging="360"/>
        <w:rPr/>
      </w:pPr>
      <w:r w:rsidDel="00000000" w:rsidR="00000000" w:rsidRPr="00000000">
        <w:rPr>
          <w:rtl w:val="0"/>
        </w:rPr>
        <w:t xml:space="preserve">Txahal-haragiaren eta errezeta osatzen duten osagai nagusien nutrizio-balioa ulertzea.</w:t>
      </w:r>
    </w:p>
    <w:p w:rsidR="00000000" w:rsidDel="00000000" w:rsidP="00000000" w:rsidRDefault="00000000" w:rsidRPr="00000000" w14:paraId="00000028">
      <w:pPr>
        <w:numPr>
          <w:ilvl w:val="0"/>
          <w:numId w:val="4"/>
        </w:numPr>
        <w:spacing w:after="0" w:before="0" w:lineRule="auto"/>
        <w:ind w:left="720" w:hanging="360"/>
        <w:rPr/>
      </w:pPr>
      <w:r w:rsidDel="00000000" w:rsidR="00000000" w:rsidRPr="00000000">
        <w:rPr>
          <w:rtl w:val="0"/>
        </w:rPr>
        <w:t xml:space="preserve">Hainbat osagairen animalia- eta landare-jatorria identifikatzea eta elikadura orekatuaren barruan duten funtzioa aitortzea.</w:t>
      </w:r>
    </w:p>
    <w:p w:rsidR="00000000" w:rsidDel="00000000" w:rsidP="00000000" w:rsidRDefault="00000000" w:rsidRPr="00000000" w14:paraId="00000029">
      <w:pPr>
        <w:numPr>
          <w:ilvl w:val="0"/>
          <w:numId w:val="4"/>
        </w:numPr>
        <w:spacing w:after="0" w:before="0" w:lineRule="auto"/>
        <w:ind w:left="720" w:hanging="360"/>
        <w:rPr/>
      </w:pPr>
      <w:r w:rsidDel="00000000" w:rsidR="00000000" w:rsidRPr="00000000">
        <w:rPr>
          <w:rtl w:val="0"/>
        </w:rPr>
        <w:t xml:space="preserve">Txahal-haragian dauden proteinen, burdinaren, B12 bitaminaren, zinkaren eta beste mantenugai batzuen funtzioa aztertzea.</w:t>
      </w:r>
    </w:p>
    <w:p w:rsidR="00000000" w:rsidDel="00000000" w:rsidP="00000000" w:rsidRDefault="00000000" w:rsidRPr="00000000" w14:paraId="0000002A">
      <w:pPr>
        <w:numPr>
          <w:ilvl w:val="0"/>
          <w:numId w:val="4"/>
        </w:numPr>
        <w:spacing w:after="0" w:before="0" w:lineRule="auto"/>
        <w:ind w:left="720" w:hanging="360"/>
        <w:rPr/>
      </w:pPr>
      <w:r w:rsidDel="00000000" w:rsidR="00000000" w:rsidRPr="00000000">
        <w:rPr>
          <w:rtl w:val="0"/>
        </w:rPr>
        <w:t xml:space="preserve">Errezeta orekatu bat prestatzean barazkiek duten zeregina ulertzea, eta zuntzaren, bitaminen eta konposatu antioxidatzaileen ekarpena identifikatzea.</w:t>
      </w:r>
    </w:p>
    <w:p w:rsidR="00000000" w:rsidDel="00000000" w:rsidP="00000000" w:rsidRDefault="00000000" w:rsidRPr="00000000" w14:paraId="0000002B">
      <w:pPr>
        <w:numPr>
          <w:ilvl w:val="0"/>
          <w:numId w:val="4"/>
        </w:numPr>
        <w:spacing w:after="0" w:before="0" w:lineRule="auto"/>
        <w:ind w:left="720" w:hanging="360"/>
        <w:rPr/>
      </w:pPr>
      <w:r w:rsidDel="00000000" w:rsidR="00000000" w:rsidRPr="00000000">
        <w:rPr>
          <w:rtl w:val="0"/>
        </w:rPr>
        <w:t xml:space="preserve">Haragi-gisatuen jatorri historikoa ikertzea eta egosketa-teknika tradizionalen bilakaera ezagutzea.</w:t>
      </w:r>
    </w:p>
    <w:p w:rsidR="00000000" w:rsidDel="00000000" w:rsidP="00000000" w:rsidRDefault="00000000" w:rsidRPr="00000000" w14:paraId="0000002C">
      <w:pPr>
        <w:numPr>
          <w:ilvl w:val="0"/>
          <w:numId w:val="4"/>
        </w:numPr>
        <w:spacing w:after="0" w:before="0" w:lineRule="auto"/>
        <w:ind w:left="720" w:hanging="360"/>
        <w:rPr/>
      </w:pPr>
      <w:r w:rsidDel="00000000" w:rsidR="00000000" w:rsidRPr="00000000">
        <w:rPr>
          <w:rtl w:val="0"/>
        </w:rPr>
        <w:t xml:space="preserve">Abeltzaintza-ekoizpeneko sistemen arteko aldeak aztertzea eta ingurumenean duten eragina balioestea.</w:t>
      </w:r>
    </w:p>
    <w:p w:rsidR="00000000" w:rsidDel="00000000" w:rsidP="00000000" w:rsidRDefault="00000000" w:rsidRPr="00000000" w14:paraId="0000002D">
      <w:pPr>
        <w:numPr>
          <w:ilvl w:val="0"/>
          <w:numId w:val="4"/>
        </w:numPr>
        <w:spacing w:after="0" w:before="0" w:lineRule="auto"/>
        <w:ind w:left="720" w:hanging="360"/>
        <w:rPr/>
      </w:pPr>
      <w:r w:rsidDel="00000000" w:rsidR="00000000" w:rsidRPr="00000000">
        <w:rPr>
          <w:rtl w:val="0"/>
        </w:rPr>
        <w:t xml:space="preserve">Elikagaien ekoizpenari aplikatutako karbono-aztarnaren eta ur-aztarnaren kontzeptuak ulertzea.</w:t>
      </w:r>
    </w:p>
    <w:p w:rsidR="00000000" w:rsidDel="00000000" w:rsidP="00000000" w:rsidRDefault="00000000" w:rsidRPr="00000000" w14:paraId="0000002E">
      <w:pPr>
        <w:numPr>
          <w:ilvl w:val="0"/>
          <w:numId w:val="4"/>
        </w:numPr>
        <w:spacing w:after="0" w:before="0" w:lineRule="auto"/>
        <w:ind w:left="720" w:hanging="360"/>
        <w:rPr/>
      </w:pPr>
      <w:r w:rsidDel="00000000" w:rsidR="00000000" w:rsidRPr="00000000">
        <w:rPr>
          <w:rtl w:val="0"/>
        </w:rPr>
        <w:t xml:space="preserve">Elikadura osasungarri eta jasangarriaren barruan, haragi gorrien kontsumoa neurtzearen garrantziaz hausnartzea.</w:t>
      </w:r>
    </w:p>
    <w:p w:rsidR="00000000" w:rsidDel="00000000" w:rsidP="00000000" w:rsidRDefault="00000000" w:rsidRPr="00000000" w14:paraId="0000002F">
      <w:pPr>
        <w:numPr>
          <w:ilvl w:val="0"/>
          <w:numId w:val="4"/>
        </w:numPr>
        <w:spacing w:after="0" w:before="0" w:lineRule="auto"/>
        <w:ind w:left="720" w:hanging="360"/>
        <w:rPr/>
      </w:pPr>
      <w:r w:rsidDel="00000000" w:rsidR="00000000" w:rsidRPr="00000000">
        <w:rPr>
          <w:rtl w:val="0"/>
        </w:rPr>
        <w:t xml:space="preserve">Tokiko, sasoiko eta ekoizpen-sistema arduratsuetatik datozen produktuak kontsumitzearen garrantzia balioestea.</w:t>
      </w:r>
    </w:p>
    <w:p w:rsidR="00000000" w:rsidDel="00000000" w:rsidP="00000000" w:rsidRDefault="00000000" w:rsidRPr="00000000" w14:paraId="00000030">
      <w:pPr>
        <w:numPr>
          <w:ilvl w:val="0"/>
          <w:numId w:val="4"/>
        </w:numPr>
        <w:spacing w:after="0" w:before="0" w:lineRule="auto"/>
        <w:ind w:left="720" w:hanging="360"/>
        <w:rPr/>
      </w:pPr>
      <w:r w:rsidDel="00000000" w:rsidR="00000000" w:rsidRPr="00000000">
        <w:rPr>
          <w:rtl w:val="0"/>
        </w:rPr>
        <w:t xml:space="preserve">Nutrizioarekin eta jasangarritasunarekin lotutako informazio zientifikoa bilatzea, hautatzea eta egiaztatzea, iturri fidagarriak erabiliz.</w:t>
      </w:r>
    </w:p>
    <w:p w:rsidR="00000000" w:rsidDel="00000000" w:rsidP="00000000" w:rsidRDefault="00000000" w:rsidRPr="00000000" w14:paraId="00000031">
      <w:pPr>
        <w:numPr>
          <w:ilvl w:val="0"/>
          <w:numId w:val="4"/>
        </w:numPr>
        <w:spacing w:after="0" w:before="0" w:lineRule="auto"/>
        <w:ind w:left="720" w:hanging="360"/>
        <w:rPr/>
      </w:pPr>
      <w:r w:rsidDel="00000000" w:rsidR="00000000" w:rsidRPr="00000000">
        <w:rPr>
          <w:rtl w:val="0"/>
        </w:rPr>
        <w:t xml:space="preserve">Metodo zientifikoa aplikatzea elikagaien ekoizpenarekin lotutako nutrizio- eta ingurumen-informazioa interpretatzeko.</w:t>
      </w:r>
    </w:p>
    <w:p w:rsidR="00000000" w:rsidDel="00000000" w:rsidP="00000000" w:rsidRDefault="00000000" w:rsidRPr="00000000" w14:paraId="00000032">
      <w:pPr>
        <w:numPr>
          <w:ilvl w:val="0"/>
          <w:numId w:val="4"/>
        </w:numPr>
        <w:spacing w:after="0" w:before="0" w:lineRule="auto"/>
        <w:ind w:left="720" w:hanging="360"/>
        <w:rPr/>
      </w:pPr>
      <w:r w:rsidDel="00000000" w:rsidR="00000000" w:rsidRPr="00000000">
        <w:rPr>
          <w:rtl w:val="0"/>
        </w:rPr>
        <w:t xml:space="preserve">Errezeta Garapen Iraunkorrerako Helburuekin lotzea, bereziki osasunarekin, ekoizpen arduratsuarekin, klimaren aldeko ekintzarekin eta ekosistemen babesarekin lotutako helburuekin.</w:t>
      </w:r>
    </w:p>
    <w:p w:rsidR="00000000" w:rsidDel="00000000" w:rsidP="00000000" w:rsidRDefault="00000000" w:rsidRPr="00000000" w14:paraId="00000033">
      <w:pPr>
        <w:numPr>
          <w:ilvl w:val="0"/>
          <w:numId w:val="4"/>
        </w:numPr>
        <w:spacing w:after="0" w:before="0" w:lineRule="auto"/>
        <w:ind w:left="720" w:hanging="360"/>
        <w:rPr/>
      </w:pPr>
      <w:r w:rsidDel="00000000" w:rsidR="00000000" w:rsidRPr="00000000">
        <w:rPr>
          <w:rtl w:val="0"/>
        </w:rPr>
        <w:t xml:space="preserve">Jarduerak egitean pentsamendu kritikorako, lan kooperatiborako eta komunikazio zientifikorako trebetasunak garatzea.</w:t>
      </w:r>
    </w:p>
    <w:p w:rsidR="00000000" w:rsidDel="00000000" w:rsidP="00000000" w:rsidRDefault="00000000" w:rsidRPr="00000000" w14:paraId="00000034">
      <w:pPr>
        <w:numPr>
          <w:ilvl w:val="0"/>
          <w:numId w:val="4"/>
        </w:numPr>
        <w:spacing w:after="0" w:before="0" w:lineRule="auto"/>
        <w:ind w:left="720" w:hanging="360"/>
        <w:rPr/>
      </w:pPr>
      <w:r w:rsidDel="00000000" w:rsidR="00000000" w:rsidRPr="00000000">
        <w:rPr>
          <w:rtl w:val="0"/>
        </w:rPr>
        <w:t xml:space="preserve">Tresna digitalak erabiltzea elikadurarekin eta jasangarritasunarekin lotutako informazio zientifikoa bilatzeko, aztertzeko eta komunikatzeko.</w:t>
      </w:r>
    </w:p>
    <w:p w:rsidR="00000000" w:rsidDel="00000000" w:rsidP="00000000" w:rsidRDefault="00000000" w:rsidRPr="00000000" w14:paraId="00000035">
      <w:pPr>
        <w:numPr>
          <w:ilvl w:val="0"/>
          <w:numId w:val="4"/>
        </w:numPr>
        <w:spacing w:after="240" w:before="0" w:lineRule="auto"/>
        <w:ind w:left="720" w:hanging="360"/>
        <w:rPr/>
      </w:pPr>
      <w:r w:rsidDel="00000000" w:rsidR="00000000" w:rsidRPr="00000000">
        <w:rPr>
          <w:rtl w:val="0"/>
        </w:rPr>
        <w:t xml:space="preserve">Eskuratutako ezagutzak batzea txahal-haragia saltsan plateraren hainbat proposamen alderatzeko, eta argudio zientifikoen bidez justifikatzea zein den nutrizioaren eta ingurumenaren ikuspegitik aukerarik osasungarriena eta jasangarriena.</w:t>
      </w:r>
    </w:p>
    <w:p w:rsidR="00000000" w:rsidDel="00000000" w:rsidP="00000000" w:rsidRDefault="00000000" w:rsidRPr="00000000" w14:paraId="00000036">
      <w:pPr>
        <w:spacing w:after="240" w:before="240" w:lineRule="auto"/>
        <w:ind w:left="0" w:firstLine="0"/>
        <w:rPr/>
      </w:pPr>
      <w:r w:rsidDel="00000000" w:rsidR="00000000" w:rsidRPr="00000000">
        <w:rPr>
          <w:rtl w:val="0"/>
        </w:rPr>
      </w:r>
    </w:p>
    <w:p w:rsidR="00000000" w:rsidDel="00000000" w:rsidP="00000000" w:rsidRDefault="00000000" w:rsidRPr="00000000" w14:paraId="00000037">
      <w:pPr>
        <w:pStyle w:val="Heading1"/>
        <w:keepNext w:val="0"/>
        <w:keepLines w:val="0"/>
        <w:spacing w:before="480" w:lineRule="auto"/>
        <w:rPr>
          <w:b w:val="1"/>
          <w:bCs w:val="1"/>
          <w:sz w:val="46"/>
          <w:szCs w:val="46"/>
        </w:rPr>
      </w:pPr>
      <w:bookmarkStart w:colFirst="0" w:colLast="0" w:name="_heading=h.aulteio4rt5t" w:id="4"/>
      <w:bookmarkEnd w:id="4"/>
      <w:r w:rsidDel="00000000" w:rsidR="00000000" w:rsidRPr="00000000">
        <w:rPr>
          <w:b w:val="1"/>
          <w:bCs w:val="1"/>
          <w:sz w:val="46"/>
          <w:szCs w:val="46"/>
          <w:rtl w:val="0"/>
        </w:rPr>
        <w:t xml:space="preserve">4. CURRICULUMAREKIKO LOTURA</w:t>
      </w:r>
    </w:p>
    <w:p w:rsidR="00000000" w:rsidDel="00000000" w:rsidP="00000000" w:rsidRDefault="00000000" w:rsidRPr="00000000" w14:paraId="00000038">
      <w:pPr>
        <w:spacing w:after="240" w:before="240" w:lineRule="auto"/>
        <w:jc w:val="both"/>
        <w:rPr/>
      </w:pPr>
      <w:r w:rsidDel="00000000" w:rsidR="00000000" w:rsidRPr="00000000">
        <w:rPr>
          <w:rtl w:val="0"/>
        </w:rPr>
        <w:t xml:space="preserve">Txahal-haragia saltsan Unitate Didaktikoak Biologia eta Geologia irakasgaiaren konpetentzia espezifikoak garatzen laguntzen du Derrigorrezko Bigarren Hezkuntzako lehen zikloan, eta bat dator maiatzaren 30eko 77/2023 Dekretuan ezarritakoarekin; dekretu horren bidez Euskal Autonomia Erkidegoko Oinarrizko Hezkuntzaren curriculuma ezartzen da.</w:t>
      </w:r>
    </w:p>
    <w:p w:rsidR="00000000" w:rsidDel="00000000" w:rsidP="00000000" w:rsidRDefault="00000000" w:rsidRPr="00000000" w14:paraId="00000039">
      <w:pPr>
        <w:spacing w:after="240" w:before="240" w:lineRule="auto"/>
        <w:jc w:val="both"/>
        <w:rPr/>
      </w:pPr>
      <w:r w:rsidDel="00000000" w:rsidR="00000000" w:rsidRPr="00000000">
        <w:rPr>
          <w:rtl w:val="0"/>
        </w:rPr>
        <w:t xml:space="preserve">Unitateak gastronomiako plater tradizional bat hartzen du abiapuntutzat, txahal-haragiaren eta errezeta osatzen duten barazkien nutrizio-balioa aztertzeko; aldi berean, abeltzaintza-ekoizpenaren ingurumen-inpaktua eta kontsumo-ohitura arduratsuak hartzearen garrantzia aztertzen ditu. Ikuspegi zientifiko eta konpetentzialaren bidez, ikasleek elikaduraren, osasunaren, jasangarritasunaren eta ingurumenaren kontserbazioaren arteko loturaz hausnartzen dute.</w:t>
      </w:r>
    </w:p>
    <w:p w:rsidR="00000000" w:rsidDel="00000000" w:rsidP="00000000" w:rsidRDefault="00000000" w:rsidRPr="00000000" w14:paraId="0000003A">
      <w:pPr>
        <w:spacing w:after="240" w:before="240" w:lineRule="auto"/>
        <w:jc w:val="both"/>
        <w:rPr/>
      </w:pPr>
      <w:r w:rsidDel="00000000" w:rsidR="00000000" w:rsidRPr="00000000">
        <w:rPr>
          <w:rtl w:val="0"/>
        </w:rPr>
      </w:r>
    </w:p>
    <w:p w:rsidR="00000000" w:rsidDel="00000000" w:rsidP="00000000" w:rsidRDefault="00000000" w:rsidRPr="00000000" w14:paraId="0000003B">
      <w:pPr>
        <w:pStyle w:val="Heading2"/>
        <w:keepNext w:val="0"/>
        <w:keepLines w:val="0"/>
        <w:spacing w:before="480" w:lineRule="auto"/>
        <w:rPr/>
      </w:pPr>
      <w:bookmarkStart w:colFirst="0" w:colLast="0" w:name="_heading=h.lgmg8bjnjjoe" w:id="5"/>
      <w:bookmarkEnd w:id="5"/>
      <w:r w:rsidDel="00000000" w:rsidR="00000000" w:rsidRPr="00000000">
        <w:rPr>
          <w:rtl w:val="0"/>
        </w:rPr>
        <w:t xml:space="preserve">4.1. Konpetentzia espezifikoak</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8.068901907869"/>
        <w:gridCol w:w="5687.4429091157535"/>
        <w:tblGridChange w:id="0">
          <w:tblGrid>
            <w:gridCol w:w="3338.068901907869"/>
            <w:gridCol w:w="5687.442909115753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pPr>
            <w:r w:rsidDel="00000000" w:rsidR="00000000" w:rsidRPr="00000000">
              <w:rPr>
                <w:b w:val="1"/>
                <w:bCs w:val="1"/>
                <w:rtl w:val="0"/>
              </w:rPr>
              <w:t xml:space="preserve">Konpetentzia espezifikoa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pPr>
            <w:r w:rsidDel="00000000" w:rsidR="00000000" w:rsidRPr="00000000">
              <w:rPr>
                <w:b w:val="1"/>
                <w:bCs w:val="1"/>
                <w:rtl w:val="0"/>
              </w:rPr>
              <w:t xml:space="preserve">Unitate honetako ekarpena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pPr>
            <w:r w:rsidDel="00000000" w:rsidR="00000000" w:rsidRPr="00000000">
              <w:rPr>
                <w:b w:val="1"/>
                <w:bCs w:val="1"/>
                <w:rtl w:val="0"/>
              </w:rPr>
              <w:t xml:space="preserve">KE1. Informazio zientifikoa interpretatzea eta komunikatzea.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pPr>
            <w:r w:rsidDel="00000000" w:rsidR="00000000" w:rsidRPr="00000000">
              <w:rPr>
                <w:rtl w:val="0"/>
              </w:rPr>
              <w:t xml:space="preserve">Ikasleek txahal-haragiaren nutrizio-osaerari buruzko informazioa interpretatzen dute, eta ondorioak hainbat formatu erabiliz komunikatzen dituzte.</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pPr>
            <w:r w:rsidDel="00000000" w:rsidR="00000000" w:rsidRPr="00000000">
              <w:rPr>
                <w:b w:val="1"/>
                <w:bCs w:val="1"/>
                <w:rtl w:val="0"/>
              </w:rPr>
              <w:t xml:space="preserve">KE2. Informazio zientifikoa aurkitzea, hautatzea eta egiaztatzea.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pPr>
            <w:r w:rsidDel="00000000" w:rsidR="00000000" w:rsidRPr="00000000">
              <w:rPr>
                <w:rtl w:val="0"/>
              </w:rPr>
              <w:t xml:space="preserve">Errezetaren jatorri historikoa, osagaien nutrizio-propietateak eta abeltzaintza-ekoizpenaren ingurumen-inpaktua ikertzen dira, iturri fidagarriak erabiliz.</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pPr>
            <w:r w:rsidDel="00000000" w:rsidR="00000000" w:rsidRPr="00000000">
              <w:rPr>
                <w:b w:val="1"/>
                <w:bCs w:val="1"/>
                <w:rtl w:val="0"/>
              </w:rPr>
              <w:t xml:space="preserve">KE3. Metodo zientifikoa erabiliz ikerketa-proiektuak garatzea.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pPr>
            <w:r w:rsidDel="00000000" w:rsidR="00000000" w:rsidRPr="00000000">
              <w:rPr>
                <w:rtl w:val="0"/>
              </w:rPr>
              <w:t xml:space="preserve">Jarduerek nutrizio- eta ingurumen-informazioa aztertzea, hipotesiak formulatzea eta datu zientifikoak interpretatzea sustatzen dute.</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pPr>
            <w:r w:rsidDel="00000000" w:rsidR="00000000" w:rsidRPr="00000000">
              <w:rPr>
                <w:b w:val="1"/>
                <w:bCs w:val="1"/>
                <w:rtl w:val="0"/>
              </w:rPr>
              <w:t xml:space="preserve">KE4. Arrazoibide zientifikoa aplikatuz arazoak ebaztea.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pPr>
            <w:r w:rsidDel="00000000" w:rsidR="00000000" w:rsidRPr="00000000">
              <w:rPr>
                <w:rtl w:val="0"/>
              </w:rPr>
              <w:t xml:space="preserve">Ikasleek errezeta osasungarriagoa eta jasangarriagoa egiteko aukerak proposatzen dituzte, hartutako erabakiak zientifikoki justifikatuz.</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pPr>
            <w:r w:rsidDel="00000000" w:rsidR="00000000" w:rsidRPr="00000000">
              <w:rPr>
                <w:b w:val="1"/>
                <w:bCs w:val="1"/>
                <w:rtl w:val="0"/>
              </w:rPr>
              <w:t xml:space="preserve">KE5. Bizimodu osasungarriak eta jasangarriak sustatzea.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pPr>
            <w:r w:rsidDel="00000000" w:rsidR="00000000" w:rsidRPr="00000000">
              <w:rPr>
                <w:rtl w:val="0"/>
              </w:rPr>
              <w:t xml:space="preserve">Haragiaren kontsumo neurritsuan, barazki gehiago hartzean eta tokiko produktuen erabileran oinarritutako elikadura orekatua sustatzen da.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pPr>
            <w:r w:rsidDel="00000000" w:rsidR="00000000" w:rsidRPr="00000000">
              <w:rPr>
                <w:b w:val="1"/>
                <w:bCs w:val="1"/>
                <w:rtl w:val="0"/>
              </w:rPr>
              <w:t xml:space="preserve">KE6. Sistema naturalen eta giza jardueraren arteko lotura aztertzea.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pPr>
            <w:r w:rsidDel="00000000" w:rsidR="00000000" w:rsidRPr="00000000">
              <w:rPr>
                <w:rtl w:val="0"/>
              </w:rPr>
              <w:t xml:space="preserve">Abeltzaintzak klima-aldaketan, ur-kontsumoan eta ekosistemen kontserbazioan duen eragina aztertzen da.</w:t>
            </w:r>
          </w:p>
        </w:tc>
      </w:tr>
    </w:tbl>
    <w:p w:rsidR="00000000" w:rsidDel="00000000" w:rsidP="00000000" w:rsidRDefault="00000000" w:rsidRPr="00000000" w14:paraId="0000004A">
      <w:pPr>
        <w:spacing w:after="240" w:before="240" w:lineRule="auto"/>
        <w:rPr/>
      </w:pPr>
      <w:r w:rsidDel="00000000" w:rsidR="00000000" w:rsidRPr="00000000">
        <w:rPr>
          <w:rtl w:val="0"/>
        </w:rPr>
      </w:r>
    </w:p>
    <w:p w:rsidR="00000000" w:rsidDel="00000000" w:rsidP="00000000" w:rsidRDefault="00000000" w:rsidRPr="00000000" w14:paraId="0000004B">
      <w:pPr>
        <w:pStyle w:val="Heading2"/>
        <w:keepNext w:val="0"/>
        <w:keepLines w:val="0"/>
        <w:spacing w:before="480" w:lineRule="auto"/>
        <w:rPr/>
      </w:pPr>
      <w:bookmarkStart w:colFirst="0" w:colLast="0" w:name="_heading=h.6wmihqm69m6p" w:id="6"/>
      <w:bookmarkEnd w:id="6"/>
      <w:r w:rsidDel="00000000" w:rsidR="00000000" w:rsidRPr="00000000">
        <w:rPr>
          <w:rtl w:val="0"/>
        </w:rPr>
        <w:t xml:space="preserve">4.2. Ebaluazio-irizpideak</w:t>
      </w:r>
    </w:p>
    <w:p w:rsidR="00000000" w:rsidDel="00000000" w:rsidP="00000000" w:rsidRDefault="00000000" w:rsidRPr="00000000" w14:paraId="0000004C">
      <w:pPr>
        <w:spacing w:after="240" w:before="240" w:lineRule="auto"/>
        <w:jc w:val="both"/>
        <w:rPr/>
      </w:pPr>
      <w:r w:rsidDel="00000000" w:rsidR="00000000" w:rsidRPr="00000000">
        <w:rPr>
          <w:rtl w:val="0"/>
        </w:rPr>
        <w:t xml:space="preserve">Unitatea amaitzean, ikasleek honako hauek egiteko gai izatea espero da:</w:t>
      </w:r>
    </w:p>
    <w:p w:rsidR="00000000" w:rsidDel="00000000" w:rsidP="00000000" w:rsidRDefault="00000000" w:rsidRPr="00000000" w14:paraId="0000004D">
      <w:pPr>
        <w:numPr>
          <w:ilvl w:val="0"/>
          <w:numId w:val="7"/>
        </w:numPr>
        <w:spacing w:after="0" w:before="240" w:lineRule="auto"/>
        <w:ind w:left="720" w:hanging="360"/>
        <w:jc w:val="both"/>
        <w:rPr/>
      </w:pPr>
      <w:r w:rsidDel="00000000" w:rsidR="00000000" w:rsidRPr="00000000">
        <w:rPr>
          <w:rtl w:val="0"/>
        </w:rPr>
        <w:t xml:space="preserve">Txahal-haragiaren eta errezetaren parte diren barazkien nutrizio-osaerarekin lotutako informazio zientifikoa interpretatzea.</w:t>
      </w:r>
    </w:p>
    <w:p w:rsidR="00000000" w:rsidDel="00000000" w:rsidP="00000000" w:rsidRDefault="00000000" w:rsidRPr="00000000" w14:paraId="0000004E">
      <w:pPr>
        <w:numPr>
          <w:ilvl w:val="0"/>
          <w:numId w:val="7"/>
        </w:numPr>
        <w:spacing w:after="0" w:before="0" w:lineRule="auto"/>
        <w:ind w:left="720" w:hanging="360"/>
        <w:jc w:val="both"/>
        <w:rPr/>
      </w:pPr>
      <w:r w:rsidDel="00000000" w:rsidR="00000000" w:rsidRPr="00000000">
        <w:rPr>
          <w:rtl w:val="0"/>
        </w:rPr>
        <w:t xml:space="preserve">Haragian dauden proteinen, burdinaren, B12 bitaminaren, zinkaren eta beste funtsezko mantenugai batzuen funtzioa azaltzea.</w:t>
      </w:r>
    </w:p>
    <w:p w:rsidR="00000000" w:rsidDel="00000000" w:rsidP="00000000" w:rsidRDefault="00000000" w:rsidRPr="00000000" w14:paraId="0000004F">
      <w:pPr>
        <w:numPr>
          <w:ilvl w:val="0"/>
          <w:numId w:val="7"/>
        </w:numPr>
        <w:spacing w:after="0" w:before="0" w:lineRule="auto"/>
        <w:ind w:left="720" w:hanging="360"/>
        <w:jc w:val="both"/>
        <w:rPr/>
      </w:pPr>
      <w:r w:rsidDel="00000000" w:rsidR="00000000" w:rsidRPr="00000000">
        <w:rPr>
          <w:rtl w:val="0"/>
        </w:rPr>
        <w:t xml:space="preserve">Barazkiek zuntz-, bitamina- eta antioxidatzaile-iturri gisa duten zeregina aztertzea.</w:t>
      </w:r>
    </w:p>
    <w:p w:rsidR="00000000" w:rsidDel="00000000" w:rsidP="00000000" w:rsidRDefault="00000000" w:rsidRPr="00000000" w14:paraId="00000050">
      <w:pPr>
        <w:numPr>
          <w:ilvl w:val="0"/>
          <w:numId w:val="7"/>
        </w:numPr>
        <w:spacing w:after="0" w:before="0" w:lineRule="auto"/>
        <w:ind w:left="720" w:hanging="360"/>
        <w:jc w:val="both"/>
        <w:rPr/>
      </w:pPr>
      <w:r w:rsidDel="00000000" w:rsidR="00000000" w:rsidRPr="00000000">
        <w:rPr>
          <w:rtl w:val="0"/>
        </w:rPr>
        <w:t xml:space="preserve">Iturri fidagarrietatik datorren informazio zientifikoa bilatzea, hautatzea eta egiaztatzea.</w:t>
      </w:r>
    </w:p>
    <w:p w:rsidR="00000000" w:rsidDel="00000000" w:rsidP="00000000" w:rsidRDefault="00000000" w:rsidRPr="00000000" w14:paraId="00000051">
      <w:pPr>
        <w:numPr>
          <w:ilvl w:val="0"/>
          <w:numId w:val="7"/>
        </w:numPr>
        <w:spacing w:after="0" w:before="0" w:lineRule="auto"/>
        <w:ind w:left="720" w:hanging="360"/>
        <w:jc w:val="both"/>
        <w:rPr/>
      </w:pPr>
      <w:r w:rsidDel="00000000" w:rsidR="00000000" w:rsidRPr="00000000">
        <w:rPr>
          <w:rtl w:val="0"/>
        </w:rPr>
        <w:t xml:space="preserve">Metodo zientifikoaren berezko prozesuak aplikatzea elikagaiak ekoizteko hainbat sistemaren jasangarritasuna aztertzeko.</w:t>
      </w:r>
    </w:p>
    <w:p w:rsidR="00000000" w:rsidDel="00000000" w:rsidP="00000000" w:rsidRDefault="00000000" w:rsidRPr="00000000" w14:paraId="00000052">
      <w:pPr>
        <w:numPr>
          <w:ilvl w:val="0"/>
          <w:numId w:val="7"/>
        </w:numPr>
        <w:spacing w:after="0" w:before="0" w:lineRule="auto"/>
        <w:ind w:left="720" w:hanging="360"/>
        <w:jc w:val="both"/>
        <w:rPr/>
      </w:pPr>
      <w:r w:rsidDel="00000000" w:rsidR="00000000" w:rsidRPr="00000000">
        <w:rPr>
          <w:rtl w:val="0"/>
        </w:rPr>
        <w:t xml:space="preserve">Errezeta hobetzeko proposamenak argudiatzea, nutrizio- eta ingurumen-irizpideak erabiliz.</w:t>
      </w:r>
    </w:p>
    <w:p w:rsidR="00000000" w:rsidDel="00000000" w:rsidP="00000000" w:rsidRDefault="00000000" w:rsidRPr="00000000" w14:paraId="00000053">
      <w:pPr>
        <w:numPr>
          <w:ilvl w:val="0"/>
          <w:numId w:val="7"/>
        </w:numPr>
        <w:spacing w:after="0" w:before="0" w:lineRule="auto"/>
        <w:ind w:left="720" w:hanging="360"/>
        <w:jc w:val="both"/>
        <w:rPr/>
      </w:pPr>
      <w:r w:rsidDel="00000000" w:rsidR="00000000" w:rsidRPr="00000000">
        <w:rPr>
          <w:rtl w:val="0"/>
        </w:rPr>
        <w:t xml:space="preserve">Kontsumo-erabaki arduratsuen bidez elikadurari lotutako ingurumen-inpaktua murriztearen garrantzia balioestea.</w:t>
      </w:r>
    </w:p>
    <w:p w:rsidR="00000000" w:rsidDel="00000000" w:rsidP="00000000" w:rsidRDefault="00000000" w:rsidRPr="00000000" w14:paraId="00000054">
      <w:pPr>
        <w:numPr>
          <w:ilvl w:val="0"/>
          <w:numId w:val="7"/>
        </w:numPr>
        <w:spacing w:after="240" w:before="0" w:lineRule="auto"/>
        <w:ind w:left="720" w:hanging="360"/>
        <w:jc w:val="both"/>
        <w:rPr/>
      </w:pPr>
      <w:r w:rsidDel="00000000" w:rsidR="00000000" w:rsidRPr="00000000">
        <w:rPr>
          <w:rtl w:val="0"/>
        </w:rPr>
        <w:t xml:space="preserve">Jarduera kooperatiboetan parte hartzea, eta jarrera kritiko, arduratsu eta errespetuzkoa erakustea.</w:t>
      </w:r>
    </w:p>
    <w:p w:rsidR="00000000" w:rsidDel="00000000" w:rsidP="00000000" w:rsidRDefault="00000000" w:rsidRPr="00000000" w14:paraId="00000055">
      <w:pPr>
        <w:spacing w:after="240" w:before="240" w:lineRule="auto"/>
        <w:rPr/>
      </w:pPr>
      <w:r w:rsidDel="00000000" w:rsidR="00000000" w:rsidRPr="00000000">
        <w:rPr>
          <w:rtl w:val="0"/>
        </w:rPr>
      </w:r>
    </w:p>
    <w:p w:rsidR="00000000" w:rsidDel="00000000" w:rsidP="00000000" w:rsidRDefault="00000000" w:rsidRPr="00000000" w14:paraId="00000056">
      <w:pPr>
        <w:spacing w:after="240" w:before="240" w:lineRule="auto"/>
        <w:rPr/>
      </w:pPr>
      <w:r w:rsidDel="00000000" w:rsidR="00000000" w:rsidRPr="00000000">
        <w:rPr>
          <w:rtl w:val="0"/>
        </w:rPr>
      </w:r>
    </w:p>
    <w:p w:rsidR="00000000" w:rsidDel="00000000" w:rsidP="00000000" w:rsidRDefault="00000000" w:rsidRPr="00000000" w14:paraId="00000057">
      <w:pPr>
        <w:spacing w:after="240" w:before="240" w:lineRule="auto"/>
        <w:rPr/>
      </w:pPr>
      <w:r w:rsidDel="00000000" w:rsidR="00000000" w:rsidRPr="00000000">
        <w:rPr>
          <w:rtl w:val="0"/>
        </w:rPr>
      </w:r>
    </w:p>
    <w:p w:rsidR="00000000" w:rsidDel="00000000" w:rsidP="00000000" w:rsidRDefault="00000000" w:rsidRPr="00000000" w14:paraId="00000058">
      <w:pPr>
        <w:spacing w:after="240" w:before="240" w:lineRule="auto"/>
        <w:rPr/>
      </w:pPr>
      <w:r w:rsidDel="00000000" w:rsidR="00000000" w:rsidRPr="00000000">
        <w:rPr>
          <w:rtl w:val="0"/>
        </w:rPr>
      </w:r>
    </w:p>
    <w:p w:rsidR="00000000" w:rsidDel="00000000" w:rsidP="00000000" w:rsidRDefault="00000000" w:rsidRPr="00000000" w14:paraId="00000059">
      <w:pPr>
        <w:pStyle w:val="Heading2"/>
        <w:keepNext w:val="0"/>
        <w:keepLines w:val="0"/>
        <w:spacing w:before="480" w:lineRule="auto"/>
        <w:rPr/>
      </w:pPr>
      <w:bookmarkStart w:colFirst="0" w:colLast="0" w:name="_heading=h.lq7sob860kgk" w:id="7"/>
      <w:bookmarkEnd w:id="7"/>
      <w:r w:rsidDel="00000000" w:rsidR="00000000" w:rsidRPr="00000000">
        <w:rPr>
          <w:rtl w:val="0"/>
        </w:rPr>
        <w:t xml:space="preserve">4.3. Oinarrizko jakintzak</w:t>
      </w:r>
    </w:p>
    <w:p w:rsidR="00000000" w:rsidDel="00000000" w:rsidP="00000000" w:rsidRDefault="00000000" w:rsidRPr="00000000" w14:paraId="0000005A">
      <w:pPr>
        <w:spacing w:after="240" w:before="240" w:lineRule="auto"/>
        <w:rPr/>
      </w:pPr>
      <w:r w:rsidDel="00000000" w:rsidR="00000000" w:rsidRPr="00000000">
        <w:rPr>
          <w:rtl w:val="0"/>
        </w:rPr>
        <w:t xml:space="preserve">Unitateak Biologia eta Geologiako oinarrizko jakintzen bloke hauek lantzen ditu nagusiki:</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45.1551744752082"/>
        <w:gridCol w:w="6480.356636548415"/>
        <w:tblGridChange w:id="0">
          <w:tblGrid>
            <w:gridCol w:w="2545.1551744752082"/>
            <w:gridCol w:w="6480.356636548415"/>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jc w:val="center"/>
              <w:rPr/>
            </w:pPr>
            <w:r w:rsidDel="00000000" w:rsidR="00000000" w:rsidRPr="00000000">
              <w:rPr>
                <w:b w:val="1"/>
                <w:bCs w:val="1"/>
                <w:rtl w:val="0"/>
              </w:rPr>
              <w:t xml:space="preserve">Oinarrizko jakintzen blokea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jc w:val="center"/>
              <w:rPr/>
            </w:pPr>
            <w:r w:rsidDel="00000000" w:rsidR="00000000" w:rsidRPr="00000000">
              <w:rPr>
                <w:b w:val="1"/>
                <w:bCs w:val="1"/>
                <w:rtl w:val="0"/>
              </w:rPr>
              <w:t xml:space="preserve">Unitateko aplikazioa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pPr>
            <w:r w:rsidDel="00000000" w:rsidR="00000000" w:rsidRPr="00000000">
              <w:rPr>
                <w:b w:val="1"/>
                <w:bCs w:val="1"/>
                <w:rtl w:val="0"/>
              </w:rPr>
              <w:t xml:space="preserve">Proiektu zientifikoa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pPr>
            <w:r w:rsidDel="00000000" w:rsidR="00000000" w:rsidRPr="00000000">
              <w:rPr>
                <w:rtl w:val="0"/>
              </w:rPr>
              <w:t xml:space="preserve">Informazioa bilatzea eta aztertzea, nutrizio- eta ingurumen-datuak interpretatzea, hipotesiak formulatzea eta emaitzak komunikatzea.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pPr>
            <w:r w:rsidDel="00000000" w:rsidR="00000000" w:rsidRPr="00000000">
              <w:rPr>
                <w:b w:val="1"/>
                <w:bCs w:val="1"/>
                <w:rtl w:val="0"/>
              </w:rPr>
              <w:t xml:space="preserve">Izaki bizidunak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pPr>
            <w:r w:rsidDel="00000000" w:rsidR="00000000" w:rsidRPr="00000000">
              <w:rPr>
                <w:rtl w:val="0"/>
              </w:rPr>
              <w:t xml:space="preserve">Osagaien animalia- eta landare-jatorria identifikatzea eta haien ezaugarri biologikoak aztertzea.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pPr>
            <w:r w:rsidDel="00000000" w:rsidR="00000000" w:rsidRPr="00000000">
              <w:rPr>
                <w:b w:val="1"/>
                <w:bCs w:val="1"/>
                <w:rtl w:val="0"/>
              </w:rPr>
              <w:t xml:space="preserve">Giza gorputza eta ohitura osasungarriak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pPr>
            <w:r w:rsidDel="00000000" w:rsidR="00000000" w:rsidRPr="00000000">
              <w:rPr>
                <w:rtl w:val="0"/>
              </w:rPr>
              <w:t xml:space="preserve">Proteinen, burdinaren, B12 bitaminaren, mineralen eta zuntzaren funtzioa, eta elikadura orekatua.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pPr>
            <w:r w:rsidDel="00000000" w:rsidR="00000000" w:rsidRPr="00000000">
              <w:rPr>
                <w:b w:val="1"/>
                <w:bCs w:val="1"/>
                <w:rtl w:val="0"/>
              </w:rPr>
              <w:t xml:space="preserve">Ekologia eta jasangarritasuna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pPr>
            <w:r w:rsidDel="00000000" w:rsidR="00000000" w:rsidRPr="00000000">
              <w:rPr>
                <w:rtl w:val="0"/>
              </w:rPr>
              <w:t xml:space="preserve">Abeltzaintza jasangarria, karbono-aztarna, ur-aztarna, kontsumo arduratsua, tokiko produktuak eta elikadura jasangarria bezalako kontzeptuak lantzen dira. </w:t>
            </w:r>
          </w:p>
        </w:tc>
      </w:tr>
    </w:tbl>
    <w:p w:rsidR="00000000" w:rsidDel="00000000" w:rsidP="00000000" w:rsidRDefault="00000000" w:rsidRPr="00000000" w14:paraId="00000065">
      <w:pPr>
        <w:spacing w:after="240" w:before="240" w:lineRule="auto"/>
        <w:rPr/>
      </w:pPr>
      <w:r w:rsidDel="00000000" w:rsidR="00000000" w:rsidRPr="00000000">
        <w:rPr>
          <w:rtl w:val="0"/>
        </w:rPr>
      </w:r>
    </w:p>
    <w:p w:rsidR="00000000" w:rsidDel="00000000" w:rsidP="00000000" w:rsidRDefault="00000000" w:rsidRPr="00000000" w14:paraId="00000066">
      <w:pPr>
        <w:spacing w:after="240" w:before="240" w:lineRule="auto"/>
        <w:rPr/>
      </w:pPr>
      <w:r w:rsidDel="00000000" w:rsidR="00000000" w:rsidRPr="00000000">
        <w:rPr>
          <w:rtl w:val="0"/>
        </w:rPr>
      </w:r>
    </w:p>
    <w:p w:rsidR="00000000" w:rsidDel="00000000" w:rsidP="00000000" w:rsidRDefault="00000000" w:rsidRPr="00000000" w14:paraId="00000067">
      <w:pPr>
        <w:spacing w:after="240" w:before="240" w:lineRule="auto"/>
        <w:rPr/>
      </w:pPr>
      <w:r w:rsidDel="00000000" w:rsidR="00000000" w:rsidRPr="00000000">
        <w:rPr>
          <w:rtl w:val="0"/>
        </w:rPr>
      </w:r>
    </w:p>
    <w:p w:rsidR="00000000" w:rsidDel="00000000" w:rsidP="00000000" w:rsidRDefault="00000000" w:rsidRPr="00000000" w14:paraId="00000068">
      <w:pPr>
        <w:spacing w:after="240" w:before="240" w:lineRule="auto"/>
        <w:rPr/>
      </w:pPr>
      <w:r w:rsidDel="00000000" w:rsidR="00000000" w:rsidRPr="00000000">
        <w:rPr>
          <w:rtl w:val="0"/>
        </w:rPr>
      </w:r>
    </w:p>
    <w:p w:rsidR="00000000" w:rsidDel="00000000" w:rsidP="00000000" w:rsidRDefault="00000000" w:rsidRPr="00000000" w14:paraId="00000069">
      <w:pPr>
        <w:spacing w:after="240" w:before="240" w:lineRule="auto"/>
        <w:rPr/>
      </w:pPr>
      <w:r w:rsidDel="00000000" w:rsidR="00000000" w:rsidRPr="00000000">
        <w:rPr>
          <w:rtl w:val="0"/>
        </w:rPr>
      </w:r>
    </w:p>
    <w:p w:rsidR="00000000" w:rsidDel="00000000" w:rsidP="00000000" w:rsidRDefault="00000000" w:rsidRPr="00000000" w14:paraId="0000006A">
      <w:pPr>
        <w:spacing w:after="240" w:before="240" w:lineRule="auto"/>
        <w:rPr/>
      </w:pPr>
      <w:r w:rsidDel="00000000" w:rsidR="00000000" w:rsidRPr="00000000">
        <w:rPr>
          <w:rtl w:val="0"/>
        </w:rPr>
      </w:r>
    </w:p>
    <w:p w:rsidR="00000000" w:rsidDel="00000000" w:rsidP="00000000" w:rsidRDefault="00000000" w:rsidRPr="00000000" w14:paraId="0000006B">
      <w:pPr>
        <w:spacing w:after="240" w:before="240" w:lineRule="auto"/>
        <w:rPr/>
      </w:pPr>
      <w:r w:rsidDel="00000000" w:rsidR="00000000" w:rsidRPr="00000000">
        <w:rPr>
          <w:rtl w:val="0"/>
        </w:rPr>
      </w:r>
    </w:p>
    <w:p w:rsidR="00000000" w:rsidDel="00000000" w:rsidP="00000000" w:rsidRDefault="00000000" w:rsidRPr="00000000" w14:paraId="0000006C">
      <w:pPr>
        <w:spacing w:after="240" w:before="240" w:lineRule="auto"/>
        <w:rPr/>
      </w:pPr>
      <w:r w:rsidDel="00000000" w:rsidR="00000000" w:rsidRPr="00000000">
        <w:rPr>
          <w:rtl w:val="0"/>
        </w:rPr>
      </w:r>
    </w:p>
    <w:p w:rsidR="00000000" w:rsidDel="00000000" w:rsidP="00000000" w:rsidRDefault="00000000" w:rsidRPr="00000000" w14:paraId="0000006D">
      <w:pPr>
        <w:spacing w:after="240" w:before="240" w:lineRule="auto"/>
        <w:rPr/>
      </w:pPr>
      <w:r w:rsidDel="00000000" w:rsidR="00000000" w:rsidRPr="00000000">
        <w:rPr>
          <w:rtl w:val="0"/>
        </w:rPr>
      </w:r>
    </w:p>
    <w:p w:rsidR="00000000" w:rsidDel="00000000" w:rsidP="00000000" w:rsidRDefault="00000000" w:rsidRPr="00000000" w14:paraId="0000006E">
      <w:pPr>
        <w:spacing w:after="240" w:before="240" w:lineRule="auto"/>
        <w:rPr/>
      </w:pPr>
      <w:r w:rsidDel="00000000" w:rsidR="00000000" w:rsidRPr="00000000">
        <w:rPr>
          <w:rtl w:val="0"/>
        </w:rPr>
      </w:r>
    </w:p>
    <w:p w:rsidR="00000000" w:rsidDel="00000000" w:rsidP="00000000" w:rsidRDefault="00000000" w:rsidRPr="00000000" w14:paraId="0000006F">
      <w:pPr>
        <w:pStyle w:val="Heading2"/>
        <w:keepNext w:val="0"/>
        <w:keepLines w:val="0"/>
        <w:spacing w:before="480" w:lineRule="auto"/>
        <w:rPr/>
      </w:pPr>
      <w:bookmarkStart w:colFirst="0" w:colLast="0" w:name="_heading=h.habnckbbbkho" w:id="8"/>
      <w:bookmarkEnd w:id="8"/>
      <w:r w:rsidDel="00000000" w:rsidR="00000000" w:rsidRPr="00000000">
        <w:rPr>
          <w:rtl w:val="0"/>
        </w:rPr>
        <w:t xml:space="preserve">4.4. Funtsezko konpetentziak</w:t>
      </w:r>
    </w:p>
    <w:p w:rsidR="00000000" w:rsidDel="00000000" w:rsidP="00000000" w:rsidRDefault="00000000" w:rsidRPr="00000000" w14:paraId="00000070">
      <w:pPr>
        <w:spacing w:after="240" w:before="240" w:lineRule="auto"/>
        <w:rPr/>
      </w:pPr>
      <w:r w:rsidDel="00000000" w:rsidR="00000000" w:rsidRPr="00000000">
        <w:rPr>
          <w:rtl w:val="0"/>
        </w:rPr>
        <w:t xml:space="preserve">Unitateak Irteera-profileko funtsezko konpetentzia hauek garatzen laguntzen du:</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19.8421780791505"/>
        <w:gridCol w:w="5305.669632944473"/>
        <w:tblGridChange w:id="0">
          <w:tblGrid>
            <w:gridCol w:w="3719.8421780791505"/>
            <w:gridCol w:w="5305.669632944473"/>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jc w:val="center"/>
              <w:rPr/>
            </w:pPr>
            <w:r w:rsidDel="00000000" w:rsidR="00000000" w:rsidRPr="00000000">
              <w:rPr>
                <w:b w:val="1"/>
                <w:bCs w:val="1"/>
                <w:rtl w:val="0"/>
              </w:rPr>
              <w:t xml:space="preserve">Funtsezko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center"/>
              <w:rPr/>
            </w:pPr>
            <w:r w:rsidDel="00000000" w:rsidR="00000000" w:rsidRPr="00000000">
              <w:rPr>
                <w:b w:val="1"/>
                <w:bCs w:val="1"/>
                <w:rtl w:val="0"/>
              </w:rPr>
              <w:t xml:space="preserve">Ekarpena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pPr>
            <w:r w:rsidDel="00000000" w:rsidR="00000000" w:rsidRPr="00000000">
              <w:rPr>
                <w:b w:val="1"/>
                <w:bCs w:val="1"/>
                <w:rtl w:val="0"/>
              </w:rPr>
              <w:t xml:space="preserve">HKK. Hizkuntza-komunikaziorako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pPr>
            <w:r w:rsidDel="00000000" w:rsidR="00000000" w:rsidRPr="00000000">
              <w:rPr>
                <w:rtl w:val="0"/>
              </w:rPr>
              <w:t xml:space="preserve">Testu zientifikoak ulertzea, argudioak prestatzea eta ondorioak ahoz nahiz idatziz komunikatzea.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pPr>
            <w:r w:rsidDel="00000000" w:rsidR="00000000" w:rsidRPr="00000000">
              <w:rPr>
                <w:b w:val="1"/>
                <w:bCs w:val="1"/>
                <w:rtl w:val="0"/>
              </w:rPr>
              <w:t xml:space="preserve">STEM. Matematikarako konpetentzia eta zientzia, teknologia eta ingeniaritzarako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pPr>
            <w:r w:rsidDel="00000000" w:rsidR="00000000" w:rsidRPr="00000000">
              <w:rPr>
                <w:rtl w:val="0"/>
              </w:rPr>
              <w:t xml:space="preserve">Nutrizio- eta ingurumen-informazioa interpretatzea, elikagaien azterketa zientifikoa egitea eta metodo zientifikoa aplikatzea.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pPr>
            <w:r w:rsidDel="00000000" w:rsidR="00000000" w:rsidRPr="00000000">
              <w:rPr>
                <w:b w:val="1"/>
                <w:bCs w:val="1"/>
                <w:rtl w:val="0"/>
              </w:rPr>
              <w:t xml:space="preserve">KD. Konpetentzia digitala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pPr>
            <w:r w:rsidDel="00000000" w:rsidR="00000000" w:rsidRPr="00000000">
              <w:rPr>
                <w:rtl w:val="0"/>
              </w:rPr>
              <w:t xml:space="preserve">Informazio zientifikoa tresna digitalen bidez bilatzea, hautatzea eta kritikoki aztertzea.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pPr>
            <w:r w:rsidDel="00000000" w:rsidR="00000000" w:rsidRPr="00000000">
              <w:rPr>
                <w:b w:val="1"/>
                <w:bCs w:val="1"/>
                <w:rtl w:val="0"/>
              </w:rPr>
              <w:t xml:space="preserve">KPSII. Konpetentzia pertsonala, soziala eta ikasten ikastekoa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pPr>
            <w:r w:rsidDel="00000000" w:rsidR="00000000" w:rsidRPr="00000000">
              <w:rPr>
                <w:rtl w:val="0"/>
              </w:rPr>
              <w:t xml:space="preserve">Elikadura-ohitura osasungarriak garatzea, lankidetzan aritzea eta norberaren kontsumo-erabakiei buruz hausnartzea.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pPr>
            <w:r w:rsidDel="00000000" w:rsidR="00000000" w:rsidRPr="00000000">
              <w:rPr>
                <w:b w:val="1"/>
                <w:bCs w:val="1"/>
                <w:rtl w:val="0"/>
              </w:rPr>
              <w:t xml:space="preserve">HK. Herritartasunerako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pPr>
            <w:r w:rsidDel="00000000" w:rsidR="00000000" w:rsidRPr="00000000">
              <w:rPr>
                <w:rtl w:val="0"/>
              </w:rPr>
              <w:t xml:space="preserve">Kontsumo arduratsua, jasangarritasuna eta ingurumenaren babesa sustatzea.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pPr>
            <w:r w:rsidDel="00000000" w:rsidR="00000000" w:rsidRPr="00000000">
              <w:rPr>
                <w:b w:val="1"/>
                <w:bCs w:val="1"/>
                <w:rtl w:val="0"/>
              </w:rPr>
              <w:t xml:space="preserve">EK. Ekintzailetza-konpetentzia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pPr>
            <w:r w:rsidDel="00000000" w:rsidR="00000000" w:rsidRPr="00000000">
              <w:rPr>
                <w:rtl w:val="0"/>
              </w:rPr>
              <w:t xml:space="preserve">Errezeta tradizional bat osasun- eta jasangarritasun-irizpideen arabera hobetzeko proposamenak diseinatzea.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pPr>
            <w:r w:rsidDel="00000000" w:rsidR="00000000" w:rsidRPr="00000000">
              <w:rPr>
                <w:b w:val="1"/>
                <w:bCs w:val="1"/>
                <w:rtl w:val="0"/>
              </w:rPr>
              <w:t xml:space="preserve">KAKK. Kultura-kontzientzia eta adierazpenerako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pPr>
            <w:r w:rsidDel="00000000" w:rsidR="00000000" w:rsidRPr="00000000">
              <w:rPr>
                <w:rtl w:val="0"/>
              </w:rPr>
              <w:t xml:space="preserve">Txahal-haragia saltsan platera gastronomia-ondarearen parte gisa balioestea eta gisatu tradizionalen bilakaera historikoa aitortzea.</w:t>
            </w:r>
          </w:p>
        </w:tc>
      </w:tr>
    </w:tbl>
    <w:p w:rsidR="00000000" w:rsidDel="00000000" w:rsidP="00000000" w:rsidRDefault="00000000" w:rsidRPr="00000000" w14:paraId="00000081">
      <w:pPr>
        <w:spacing w:after="240" w:before="240" w:lineRule="auto"/>
        <w:rPr/>
      </w:pPr>
      <w:r w:rsidDel="00000000" w:rsidR="00000000" w:rsidRPr="00000000">
        <w:rPr>
          <w:rtl w:val="0"/>
        </w:rPr>
      </w:r>
    </w:p>
    <w:p w:rsidR="00000000" w:rsidDel="00000000" w:rsidP="00000000" w:rsidRDefault="00000000" w:rsidRPr="00000000" w14:paraId="00000082">
      <w:pPr>
        <w:spacing w:after="240" w:before="240" w:lineRule="auto"/>
        <w:rPr/>
      </w:pPr>
      <w:r w:rsidDel="00000000" w:rsidR="00000000" w:rsidRPr="00000000">
        <w:rPr>
          <w:rtl w:val="0"/>
        </w:rPr>
      </w:r>
    </w:p>
    <w:p w:rsidR="00000000" w:rsidDel="00000000" w:rsidP="00000000" w:rsidRDefault="00000000" w:rsidRPr="00000000" w14:paraId="00000083">
      <w:pPr>
        <w:pStyle w:val="Heading2"/>
        <w:keepNext w:val="0"/>
        <w:keepLines w:val="0"/>
        <w:spacing w:before="480" w:lineRule="auto"/>
        <w:rPr/>
      </w:pPr>
      <w:bookmarkStart w:colFirst="0" w:colLast="0" w:name="_heading=h.ny71hkn7wiqf" w:id="9"/>
      <w:bookmarkEnd w:id="9"/>
      <w:r w:rsidDel="00000000" w:rsidR="00000000" w:rsidRPr="00000000">
        <w:rPr>
          <w:rtl w:val="0"/>
        </w:rPr>
        <w:t xml:space="preserve">4.5. Garapen Iraunkorreko Helburuak (GIH)</w:t>
      </w:r>
    </w:p>
    <w:p w:rsidR="00000000" w:rsidDel="00000000" w:rsidP="00000000" w:rsidRDefault="00000000" w:rsidRPr="00000000" w14:paraId="00000084">
      <w:pPr>
        <w:spacing w:after="240" w:before="240" w:lineRule="auto"/>
        <w:rPr/>
      </w:pPr>
      <w:r w:rsidDel="00000000" w:rsidR="00000000" w:rsidRPr="00000000">
        <w:rPr>
          <w:rtl w:val="0"/>
        </w:rPr>
        <w:t xml:space="preserve">Unitateak bereziki Agenda 2030eko Garapen Iraunkorreko Helburu hauek garatzen laguntzen du:</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7.940287290553"/>
        <w:gridCol w:w="6377.57152373307"/>
        <w:tblGridChange w:id="0">
          <w:tblGrid>
            <w:gridCol w:w="2647.940287290553"/>
            <w:gridCol w:w="6377.57152373307"/>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jc w:val="center"/>
              <w:rPr/>
            </w:pPr>
            <w:r w:rsidDel="00000000" w:rsidR="00000000" w:rsidRPr="00000000">
              <w:rPr>
                <w:b w:val="1"/>
                <w:bCs w:val="1"/>
                <w:rtl w:val="0"/>
              </w:rPr>
              <w:t xml:space="preserve">GIH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jc w:val="center"/>
              <w:rPr/>
            </w:pPr>
            <w:r w:rsidDel="00000000" w:rsidR="00000000" w:rsidRPr="00000000">
              <w:rPr>
                <w:b w:val="1"/>
                <w:bCs w:val="1"/>
                <w:rtl w:val="0"/>
              </w:rPr>
              <w:t xml:space="preserve">Unitatearekiko lotura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pPr>
            <w:sdt>
              <w:sdtPr>
                <w:id w:val="947908028"/>
                <w:tag w:val="goog_rdk_0"/>
              </w:sdtPr>
              <w:sdtContent>
                <w:r w:rsidDel="00000000" w:rsidR="00000000" w:rsidRPr="00000000">
                  <w:rPr>
                    <w:rFonts w:ascii="Arial Unicode MS" w:cs="Arial Unicode MS" w:eastAsia="Arial Unicode MS" w:hAnsi="Arial Unicode MS"/>
                    <w:b w:val="1"/>
                    <w:bCs w:val="1"/>
                    <w:rtl w:val="0"/>
                  </w:rPr>
                  <w:t xml:space="preserve">3 → Osasuna eta ongizatea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pPr>
            <w:r w:rsidDel="00000000" w:rsidR="00000000" w:rsidRPr="00000000">
              <w:rPr>
                <w:rtl w:val="0"/>
              </w:rPr>
              <w:t xml:space="preserve">Haragi gorrien kontsumo neurritsuan eta barazki zein elikagai freskoen presentzia handiagoan oinarritutako elikadura orekatua sustatzea.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pPr>
            <w:sdt>
              <w:sdtPr>
                <w:id w:val="-299247921"/>
                <w:tag w:val="goog_rdk_1"/>
              </w:sdtPr>
              <w:sdtContent>
                <w:r w:rsidDel="00000000" w:rsidR="00000000" w:rsidRPr="00000000">
                  <w:rPr>
                    <w:rFonts w:ascii="Arial Unicode MS" w:cs="Arial Unicode MS" w:eastAsia="Arial Unicode MS" w:hAnsi="Arial Unicode MS"/>
                    <w:b w:val="1"/>
                    <w:bCs w:val="1"/>
                    <w:rtl w:val="0"/>
                  </w:rPr>
                  <w:t xml:space="preserve">12 → Ekoizpen eta kontsumo arduratsuak</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pPr>
            <w:r w:rsidDel="00000000" w:rsidR="00000000" w:rsidRPr="00000000">
              <w:rPr>
                <w:rtl w:val="0"/>
              </w:rPr>
              <w:t xml:space="preserve">Tokiko produktuen hautaketari, elikagai-xahuketaren murrizketari eta kontsumo-ohitura arduratsuak hartzeari buruz hausnartzea.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pPr>
            <w:sdt>
              <w:sdtPr>
                <w:id w:val="-668625412"/>
                <w:tag w:val="goog_rdk_2"/>
              </w:sdtPr>
              <w:sdtContent>
                <w:r w:rsidDel="00000000" w:rsidR="00000000" w:rsidRPr="00000000">
                  <w:rPr>
                    <w:rFonts w:ascii="Arial Unicode MS" w:cs="Arial Unicode MS" w:eastAsia="Arial Unicode MS" w:hAnsi="Arial Unicode MS"/>
                    <w:b w:val="1"/>
                    <w:bCs w:val="1"/>
                    <w:rtl w:val="0"/>
                  </w:rPr>
                  <w:t xml:space="preserve">13 →  Klimaren aldeko ekintza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pPr>
            <w:r w:rsidDel="00000000" w:rsidR="00000000" w:rsidRPr="00000000">
              <w:rPr>
                <w:rtl w:val="0"/>
              </w:rPr>
              <w:t xml:space="preserve">Abeltzaintza-ekoizpenak berotegi-efektuko gasen isurietan duen inpaktua aztertzea eta karbono-aztarna txikiagoko aukerak balioestea.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pPr>
            <w:sdt>
              <w:sdtPr>
                <w:id w:val="213676530"/>
                <w:tag w:val="goog_rdk_3"/>
              </w:sdtPr>
              <w:sdtContent>
                <w:r w:rsidDel="00000000" w:rsidR="00000000" w:rsidRPr="00000000">
                  <w:rPr>
                    <w:rFonts w:ascii="Arial Unicode MS" w:cs="Arial Unicode MS" w:eastAsia="Arial Unicode MS" w:hAnsi="Arial Unicode MS"/>
                    <w:b w:val="1"/>
                    <w:bCs w:val="1"/>
                    <w:rtl w:val="0"/>
                  </w:rPr>
                  <w:t xml:space="preserve">15 → Lehorreko ekosistemetako bizitza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pPr>
            <w:r w:rsidDel="00000000" w:rsidR="00000000" w:rsidRPr="00000000">
              <w:rPr>
                <w:rtl w:val="0"/>
              </w:rPr>
              <w:t xml:space="preserve">Abeltzaintza-ekoizpeneko sistemen, biodibertsitatearen kontserbazioaren eta lurraldearen kudeaketa jasangarriaren arteko lotura aztertzea.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pPr>
            <w:sdt>
              <w:sdtPr>
                <w:id w:val="-725202006"/>
                <w:tag w:val="goog_rdk_4"/>
              </w:sdtPr>
              <w:sdtContent>
                <w:r w:rsidDel="00000000" w:rsidR="00000000" w:rsidRPr="00000000">
                  <w:rPr>
                    <w:rFonts w:ascii="Arial Unicode MS" w:cs="Arial Unicode MS" w:eastAsia="Arial Unicode MS" w:hAnsi="Arial Unicode MS"/>
                    <w:b w:val="1"/>
                    <w:bCs w:val="1"/>
                    <w:rtl w:val="0"/>
                  </w:rPr>
                  <w:t xml:space="preserve">6 → Ur garbia eta saneamendua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pPr>
            <w:r w:rsidDel="00000000" w:rsidR="00000000" w:rsidRPr="00000000">
              <w:rPr>
                <w:rtl w:val="0"/>
              </w:rPr>
              <w:t xml:space="preserve">Haragi-ekoizpenari lotutako ur-aztarnari eta ur-baliabideen erabilera eraginkorraren garrantziari buruz hausnartzea.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pPr>
            <w:sdt>
              <w:sdtPr>
                <w:id w:val="290932243"/>
                <w:tag w:val="goog_rdk_5"/>
              </w:sdtPr>
              <w:sdtContent>
                <w:r w:rsidDel="00000000" w:rsidR="00000000" w:rsidRPr="00000000">
                  <w:rPr>
                    <w:rFonts w:ascii="Arial Unicode MS" w:cs="Arial Unicode MS" w:eastAsia="Arial Unicode MS" w:hAnsi="Arial Unicode MS"/>
                    <w:b w:val="1"/>
                    <w:bCs w:val="1"/>
                    <w:rtl w:val="0"/>
                  </w:rPr>
                  <w:t xml:space="preserve">2 → Goserik ez eta nekazaritza jasangarria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pPr>
            <w:r w:rsidDel="00000000" w:rsidR="00000000" w:rsidRPr="00000000">
              <w:rPr>
                <w:rtl w:val="0"/>
              </w:rPr>
              <w:t xml:space="preserve">Ekoizpen arduratsua eta elikadura osasungarria sustatzen dituzten nekazaritza- eta abeltzaintza-eredu jasangarriak balioestea.</w:t>
            </w:r>
          </w:p>
        </w:tc>
      </w:tr>
    </w:tbl>
    <w:p w:rsidR="00000000" w:rsidDel="00000000" w:rsidP="00000000" w:rsidRDefault="00000000" w:rsidRPr="00000000" w14:paraId="00000093">
      <w:pPr>
        <w:spacing w:after="240" w:before="240" w:lineRule="auto"/>
        <w:rPr/>
      </w:pPr>
      <w:r w:rsidDel="00000000" w:rsidR="00000000" w:rsidRPr="00000000">
        <w:rPr>
          <w:rtl w:val="0"/>
        </w:rPr>
      </w:r>
    </w:p>
    <w:p w:rsidR="00000000" w:rsidDel="00000000" w:rsidP="00000000" w:rsidRDefault="00000000" w:rsidRPr="00000000" w14:paraId="00000094">
      <w:pPr>
        <w:spacing w:after="240" w:before="240" w:lineRule="auto"/>
        <w:rPr/>
      </w:pPr>
      <w:r w:rsidDel="00000000" w:rsidR="00000000" w:rsidRPr="00000000">
        <w:rPr>
          <w:rtl w:val="0"/>
        </w:rPr>
      </w:r>
    </w:p>
    <w:p w:rsidR="00000000" w:rsidDel="00000000" w:rsidP="00000000" w:rsidRDefault="00000000" w:rsidRPr="00000000" w14:paraId="00000095">
      <w:pPr>
        <w:pStyle w:val="Heading1"/>
        <w:keepNext w:val="0"/>
        <w:keepLines w:val="0"/>
        <w:spacing w:before="480" w:lineRule="auto"/>
        <w:rPr>
          <w:b w:val="1"/>
          <w:bCs w:val="1"/>
          <w:sz w:val="46"/>
          <w:szCs w:val="46"/>
        </w:rPr>
      </w:pPr>
      <w:bookmarkStart w:colFirst="0" w:colLast="0" w:name="_heading=h.jthpp0s7vj4i" w:id="10"/>
      <w:bookmarkEnd w:id="10"/>
      <w:r w:rsidDel="00000000" w:rsidR="00000000" w:rsidRPr="00000000">
        <w:rPr>
          <w:b w:val="1"/>
          <w:bCs w:val="1"/>
          <w:sz w:val="46"/>
          <w:szCs w:val="46"/>
          <w:rtl w:val="0"/>
        </w:rPr>
        <w:t xml:space="preserve">5. SAIOEN GARAPENA ETA IRAKASLEENTZAKO ORIENTABIDEAK</w:t>
      </w:r>
    </w:p>
    <w:p w:rsidR="00000000" w:rsidDel="00000000" w:rsidP="00000000" w:rsidRDefault="00000000" w:rsidRPr="00000000" w14:paraId="00000096">
      <w:pPr>
        <w:spacing w:after="240" w:before="240" w:lineRule="auto"/>
        <w:jc w:val="both"/>
        <w:rPr/>
      </w:pPr>
      <w:r w:rsidDel="00000000" w:rsidR="00000000" w:rsidRPr="00000000">
        <w:rPr>
          <w:rtl w:val="0"/>
        </w:rPr>
        <w:t xml:space="preserve">Unitate didaktiko hau gutxi gorabehera 55 minutuko bost saiotan egiteko diseinatu da. Hala ere, irakasleek programazioa taldearen ezaugarrien eta ikastetxearen antolaketaren arabera egokitu ahal izango dute.</w:t>
      </w:r>
    </w:p>
    <w:p w:rsidR="00000000" w:rsidDel="00000000" w:rsidP="00000000" w:rsidRDefault="00000000" w:rsidRPr="00000000" w14:paraId="00000097">
      <w:pPr>
        <w:spacing w:after="240" w:before="240" w:lineRule="auto"/>
        <w:jc w:val="both"/>
        <w:rPr/>
      </w:pPr>
      <w:r w:rsidDel="00000000" w:rsidR="00000000" w:rsidRPr="00000000">
        <w:rPr>
          <w:rtl w:val="0"/>
        </w:rPr>
        <w:t xml:space="preserve">Sekuentzia didaktikoa haragi-gisatuen jatorri historikoa aztertuz hasten da, osagaien azterketa zientifikoarekin jarraitzen du eta elikadura osasungarriarekin eta elikadura-sistemen jasangarritasunarekin lotutako konpetentzia-erronka batekin amaitzen da.</w:t>
      </w:r>
    </w:p>
    <w:p w:rsidR="00000000" w:rsidDel="00000000" w:rsidP="00000000" w:rsidRDefault="00000000" w:rsidRPr="00000000" w14:paraId="00000098">
      <w:pPr>
        <w:spacing w:after="240" w:before="240" w:lineRule="auto"/>
        <w:rPr/>
      </w:pPr>
      <w:r w:rsidDel="00000000" w:rsidR="00000000" w:rsidRPr="00000000">
        <w:rPr>
          <w:rtl w:val="0"/>
        </w:rPr>
      </w:r>
    </w:p>
    <w:p w:rsidR="00000000" w:rsidDel="00000000" w:rsidP="00000000" w:rsidRDefault="00000000" w:rsidRPr="00000000" w14:paraId="00000099">
      <w:pPr>
        <w:keepNext w:val="0"/>
        <w:keepLines w:val="0"/>
        <w:spacing w:before="480" w:lineRule="auto"/>
        <w:rPr/>
      </w:pPr>
      <w:r w:rsidDel="00000000" w:rsidR="00000000" w:rsidRPr="00000000">
        <w:rPr>
          <w:rtl w:val="0"/>
        </w:rPr>
        <w:t xml:space="preserve">1. saioa. Txahal-haragia saltsan ezagutzen</w:t>
      </w:r>
    </w:p>
    <w:p w:rsidR="00000000" w:rsidDel="00000000" w:rsidP="00000000" w:rsidRDefault="00000000" w:rsidRPr="00000000" w14:paraId="0000009A">
      <w:pPr>
        <w:keepNext w:val="0"/>
        <w:keepLines w:val="0"/>
        <w:spacing w:before="280" w:lineRule="auto"/>
        <w:rPr/>
      </w:pPr>
      <w:r w:rsidDel="00000000" w:rsidR="00000000" w:rsidRPr="00000000">
        <w:rPr>
          <w:rtl w:val="0"/>
        </w:rPr>
        <w:t xml:space="preserve">Helburuak</w:t>
      </w:r>
    </w:p>
    <w:p w:rsidR="00000000" w:rsidDel="00000000" w:rsidP="00000000" w:rsidRDefault="00000000" w:rsidRPr="00000000" w14:paraId="0000009B">
      <w:pPr>
        <w:numPr>
          <w:ilvl w:val="0"/>
          <w:numId w:val="5"/>
        </w:numPr>
        <w:spacing w:after="0" w:before="240" w:lineRule="auto"/>
        <w:ind w:left="720" w:hanging="360"/>
        <w:rPr/>
      </w:pPr>
      <w:r w:rsidDel="00000000" w:rsidR="00000000" w:rsidRPr="00000000">
        <w:rPr>
          <w:rtl w:val="0"/>
        </w:rPr>
        <w:t xml:space="preserve">Aurretiazko ezagutzak aktibatzea.</w:t>
      </w:r>
    </w:p>
    <w:p w:rsidR="00000000" w:rsidDel="00000000" w:rsidP="00000000" w:rsidRDefault="00000000" w:rsidRPr="00000000" w14:paraId="0000009C">
      <w:pPr>
        <w:numPr>
          <w:ilvl w:val="0"/>
          <w:numId w:val="5"/>
        </w:numPr>
        <w:spacing w:after="0" w:before="0" w:lineRule="auto"/>
        <w:ind w:left="720" w:hanging="360"/>
        <w:rPr/>
      </w:pPr>
      <w:r w:rsidDel="00000000" w:rsidR="00000000" w:rsidRPr="00000000">
        <w:rPr>
          <w:rtl w:val="0"/>
        </w:rPr>
        <w:t xml:space="preserve">Gisatuen jatorri historikoa ezagutzea.</w:t>
      </w:r>
    </w:p>
    <w:p w:rsidR="00000000" w:rsidDel="00000000" w:rsidP="00000000" w:rsidRDefault="00000000" w:rsidRPr="00000000" w14:paraId="0000009D">
      <w:pPr>
        <w:numPr>
          <w:ilvl w:val="0"/>
          <w:numId w:val="5"/>
        </w:numPr>
        <w:spacing w:after="0" w:before="0" w:lineRule="auto"/>
        <w:ind w:left="720" w:hanging="360"/>
        <w:rPr/>
      </w:pPr>
      <w:r w:rsidDel="00000000" w:rsidR="00000000" w:rsidRPr="00000000">
        <w:rPr>
          <w:rtl w:val="0"/>
        </w:rPr>
        <w:t xml:space="preserve">Sukaldaritza-tekniken bilakaera balioestea.</w:t>
      </w:r>
    </w:p>
    <w:p w:rsidR="00000000" w:rsidDel="00000000" w:rsidP="00000000" w:rsidRDefault="00000000" w:rsidRPr="00000000" w14:paraId="0000009E">
      <w:pPr>
        <w:numPr>
          <w:ilvl w:val="0"/>
          <w:numId w:val="5"/>
        </w:numPr>
        <w:spacing w:after="240" w:before="0" w:lineRule="auto"/>
        <w:ind w:left="720" w:hanging="360"/>
        <w:rPr/>
      </w:pPr>
      <w:r w:rsidDel="00000000" w:rsidR="00000000" w:rsidRPr="00000000">
        <w:rPr>
          <w:rtl w:val="0"/>
        </w:rPr>
        <w:t xml:space="preserve">Gastronomia-ondarearen garrantzia ulertzea.</w:t>
      </w:r>
    </w:p>
    <w:p w:rsidR="00000000" w:rsidDel="00000000" w:rsidP="00000000" w:rsidRDefault="00000000" w:rsidRPr="00000000" w14:paraId="0000009F">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A0">
      <w:pPr>
        <w:spacing w:after="240" w:before="240" w:lineRule="auto"/>
        <w:jc w:val="both"/>
        <w:rPr/>
      </w:pPr>
      <w:r w:rsidDel="00000000" w:rsidR="00000000" w:rsidRPr="00000000">
        <w:rPr>
          <w:rtl w:val="0"/>
        </w:rPr>
        <w:t xml:space="preserve">Saioa errezeta irudien edo ikus-entzunezko baliabide labur baten bidez aurkeztuz hasiko da. Irakasleek hasierako galderak egingo dituzte haragi-kontsumoko ohiturei eta ikasleek ezagutzen dituzten gisatu motei buruz.</w:t>
      </w:r>
    </w:p>
    <w:p w:rsidR="00000000" w:rsidDel="00000000" w:rsidP="00000000" w:rsidRDefault="00000000" w:rsidRPr="00000000" w14:paraId="000000A1">
      <w:pPr>
        <w:spacing w:after="240" w:before="240" w:lineRule="auto"/>
        <w:jc w:val="both"/>
        <w:rPr/>
      </w:pPr>
      <w:r w:rsidDel="00000000" w:rsidR="00000000" w:rsidRPr="00000000">
        <w:rPr>
          <w:rtl w:val="0"/>
        </w:rPr>
        <w:t xml:space="preserve">Ondoren, ikasleek haragi-gisatuen bilakaera historikoarekin lotutako jarduerak egingo dituzte, Paleolitotik Europako sukaldaritza klasikora arte; saltsen eta egosketa moteleko tekniken zeregina aztertuko dute gastronomiaren bilakaeran.</w:t>
      </w:r>
    </w:p>
    <w:p w:rsidR="00000000" w:rsidDel="00000000" w:rsidP="00000000" w:rsidRDefault="00000000" w:rsidRPr="00000000" w14:paraId="000000A2">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A3">
      <w:pPr>
        <w:spacing w:after="240" w:before="240" w:lineRule="auto"/>
        <w:jc w:val="both"/>
        <w:rPr/>
      </w:pPr>
      <w:r w:rsidDel="00000000" w:rsidR="00000000" w:rsidRPr="00000000">
        <w:rPr>
          <w:rtl w:val="0"/>
        </w:rPr>
        <w:t xml:space="preserve">Sukaldaritzaren bilakaera historikoki testuinguruan kokatzea eta sukaldaritza-teknika tradizionalek elikagaiak hobeto baliatzeko eta haien gastronomia-balioa hobetzeko aukera eman dutela nabarmentzea gomendatzen da.</w:t>
      </w:r>
    </w:p>
    <w:p w:rsidR="00000000" w:rsidDel="00000000" w:rsidP="00000000" w:rsidRDefault="00000000" w:rsidRPr="00000000" w14:paraId="000000A4">
      <w:pPr>
        <w:spacing w:after="240" w:before="240" w:lineRule="auto"/>
        <w:rPr/>
      </w:pPr>
      <w:r w:rsidDel="00000000" w:rsidR="00000000" w:rsidRPr="00000000">
        <w:rPr>
          <w:rtl w:val="0"/>
        </w:rPr>
      </w:r>
    </w:p>
    <w:p w:rsidR="00000000" w:rsidDel="00000000" w:rsidP="00000000" w:rsidRDefault="00000000" w:rsidRPr="00000000" w14:paraId="000000A5">
      <w:pPr>
        <w:spacing w:after="240" w:before="240" w:lineRule="auto"/>
        <w:rPr/>
      </w:pPr>
      <w:r w:rsidDel="00000000" w:rsidR="00000000" w:rsidRPr="00000000">
        <w:rPr>
          <w:rtl w:val="0"/>
        </w:rPr>
      </w:r>
    </w:p>
    <w:p w:rsidR="00000000" w:rsidDel="00000000" w:rsidP="00000000" w:rsidRDefault="00000000" w:rsidRPr="00000000" w14:paraId="000000A6">
      <w:pPr>
        <w:spacing w:after="240" w:before="240" w:lineRule="auto"/>
        <w:rPr/>
      </w:pPr>
      <w:r w:rsidDel="00000000" w:rsidR="00000000" w:rsidRPr="00000000">
        <w:rPr>
          <w:rtl w:val="0"/>
        </w:rPr>
      </w:r>
    </w:p>
    <w:p w:rsidR="00000000" w:rsidDel="00000000" w:rsidP="00000000" w:rsidRDefault="00000000" w:rsidRPr="00000000" w14:paraId="000000A7">
      <w:pPr>
        <w:spacing w:after="240" w:before="240" w:lineRule="auto"/>
        <w:rPr/>
      </w:pPr>
      <w:r w:rsidDel="00000000" w:rsidR="00000000" w:rsidRPr="00000000">
        <w:rPr>
          <w:rtl w:val="0"/>
        </w:rPr>
      </w:r>
    </w:p>
    <w:p w:rsidR="00000000" w:rsidDel="00000000" w:rsidP="00000000" w:rsidRDefault="00000000" w:rsidRPr="00000000" w14:paraId="000000A8">
      <w:pPr>
        <w:keepNext w:val="0"/>
        <w:keepLines w:val="0"/>
        <w:spacing w:before="480" w:lineRule="auto"/>
        <w:rPr/>
      </w:pPr>
      <w:r w:rsidDel="00000000" w:rsidR="00000000" w:rsidRPr="00000000">
        <w:rPr>
          <w:rtl w:val="0"/>
        </w:rPr>
        <w:t xml:space="preserve">2. saioa. Osagaiak aztertzen</w:t>
      </w:r>
    </w:p>
    <w:p w:rsidR="00000000" w:rsidDel="00000000" w:rsidP="00000000" w:rsidRDefault="00000000" w:rsidRPr="00000000" w14:paraId="000000A9">
      <w:pPr>
        <w:keepNext w:val="0"/>
        <w:keepLines w:val="0"/>
        <w:spacing w:before="280" w:lineRule="auto"/>
        <w:rPr/>
      </w:pPr>
      <w:r w:rsidDel="00000000" w:rsidR="00000000" w:rsidRPr="00000000">
        <w:rPr>
          <w:rtl w:val="0"/>
        </w:rPr>
        <w:t xml:space="preserve">Helburuak</w:t>
      </w:r>
    </w:p>
    <w:p w:rsidR="00000000" w:rsidDel="00000000" w:rsidP="00000000" w:rsidRDefault="00000000" w:rsidRPr="00000000" w14:paraId="000000AA">
      <w:pPr>
        <w:numPr>
          <w:ilvl w:val="0"/>
          <w:numId w:val="2"/>
        </w:numPr>
        <w:spacing w:after="0" w:before="240" w:lineRule="auto"/>
        <w:ind w:left="720" w:hanging="360"/>
        <w:rPr/>
      </w:pPr>
      <w:r w:rsidDel="00000000" w:rsidR="00000000" w:rsidRPr="00000000">
        <w:rPr>
          <w:rtl w:val="0"/>
        </w:rPr>
        <w:t xml:space="preserve">Errezetaren osagai nagusiak identifikatzea.</w:t>
      </w:r>
    </w:p>
    <w:p w:rsidR="00000000" w:rsidDel="00000000" w:rsidP="00000000" w:rsidRDefault="00000000" w:rsidRPr="00000000" w14:paraId="000000AB">
      <w:pPr>
        <w:numPr>
          <w:ilvl w:val="0"/>
          <w:numId w:val="2"/>
        </w:numPr>
        <w:spacing w:after="0" w:before="0" w:lineRule="auto"/>
        <w:ind w:left="720" w:hanging="360"/>
        <w:rPr/>
      </w:pPr>
      <w:r w:rsidDel="00000000" w:rsidR="00000000" w:rsidRPr="00000000">
        <w:rPr>
          <w:rtl w:val="0"/>
        </w:rPr>
        <w:t xml:space="preserve">Osagaien jatorria eta nutrizio-osaera aztertzea.</w:t>
      </w:r>
    </w:p>
    <w:p w:rsidR="00000000" w:rsidDel="00000000" w:rsidP="00000000" w:rsidRDefault="00000000" w:rsidRPr="00000000" w14:paraId="000000AC">
      <w:pPr>
        <w:numPr>
          <w:ilvl w:val="0"/>
          <w:numId w:val="2"/>
        </w:numPr>
        <w:spacing w:after="240" w:before="0" w:lineRule="auto"/>
        <w:ind w:left="720" w:hanging="360"/>
        <w:rPr/>
      </w:pPr>
      <w:r w:rsidDel="00000000" w:rsidR="00000000" w:rsidRPr="00000000">
        <w:rPr>
          <w:rtl w:val="0"/>
        </w:rPr>
        <w:t xml:space="preserve">Haragian eta barazkietan dauden mantenugaien funtzioa ulertzea.</w:t>
      </w:r>
    </w:p>
    <w:p w:rsidR="00000000" w:rsidDel="00000000" w:rsidP="00000000" w:rsidRDefault="00000000" w:rsidRPr="00000000" w14:paraId="000000AD">
      <w:pPr>
        <w:keepNext w:val="0"/>
        <w:keepLines w:val="0"/>
        <w:spacing w:before="280" w:lineRule="auto"/>
        <w:rPr/>
      </w:pPr>
      <w:r w:rsidDel="00000000" w:rsidR="00000000" w:rsidRPr="00000000">
        <w:rPr>
          <w:rtl w:val="0"/>
        </w:rPr>
        <w:t xml:space="preserve">Garapena</w:t>
      </w:r>
    </w:p>
    <w:p w:rsidR="00000000" w:rsidDel="00000000" w:rsidP="00000000" w:rsidRDefault="00000000" w:rsidRPr="00000000" w14:paraId="000000AE">
      <w:pPr>
        <w:spacing w:after="240" w:before="240" w:lineRule="auto"/>
        <w:jc w:val="both"/>
        <w:rPr/>
      </w:pPr>
      <w:r w:rsidDel="00000000" w:rsidR="00000000" w:rsidRPr="00000000">
        <w:rPr>
          <w:rtl w:val="0"/>
        </w:rPr>
        <w:t xml:space="preserve">Ikasleek errezetaren osagai nagusiak aztertuko dituzte, animalia- edo landare-jatorriaren arabera sailkatuz.</w:t>
      </w:r>
    </w:p>
    <w:p w:rsidR="00000000" w:rsidDel="00000000" w:rsidP="00000000" w:rsidRDefault="00000000" w:rsidRPr="00000000" w14:paraId="000000AF">
      <w:pPr>
        <w:spacing w:after="240" w:before="240" w:lineRule="auto"/>
        <w:jc w:val="both"/>
        <w:rPr/>
      </w:pPr>
      <w:r w:rsidDel="00000000" w:rsidR="00000000" w:rsidRPr="00000000">
        <w:rPr>
          <w:rtl w:val="0"/>
        </w:rPr>
        <w:t xml:space="preserve">Ondoren, hainbat osagaitan dauden proteinen, burdinaren, B12 bitaminaren, zuntzaren, bitaminen eta antioxidatzaileen zeregina aztertuko dute, sailkapen-, lotura- eta galdetegi-jarduera laburrak eginez.</w:t>
      </w:r>
    </w:p>
    <w:p w:rsidR="00000000" w:rsidDel="00000000" w:rsidP="00000000" w:rsidRDefault="00000000" w:rsidRPr="00000000" w14:paraId="000000B0">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B1">
      <w:pPr>
        <w:spacing w:after="240" w:before="240" w:lineRule="auto"/>
        <w:jc w:val="both"/>
        <w:rPr/>
      </w:pPr>
      <w:r w:rsidDel="00000000" w:rsidR="00000000" w:rsidRPr="00000000">
        <w:rPr>
          <w:rtl w:val="0"/>
        </w:rPr>
        <w:t xml:space="preserve">Elikadura askotarikoa eta orekatua lortzeko animalia- eta landare-jatorriko elikagaiak nahastearen garrantzia azpimarratzea gomendatzen da.</w:t>
      </w:r>
    </w:p>
    <w:p w:rsidR="00000000" w:rsidDel="00000000" w:rsidP="00000000" w:rsidRDefault="00000000" w:rsidRPr="00000000" w14:paraId="000000B2">
      <w:pPr>
        <w:spacing w:after="240" w:before="240" w:lineRule="auto"/>
        <w:rPr/>
      </w:pPr>
      <w:r w:rsidDel="00000000" w:rsidR="00000000" w:rsidRPr="00000000">
        <w:rPr>
          <w:rtl w:val="0"/>
        </w:rPr>
      </w:r>
    </w:p>
    <w:p w:rsidR="00000000" w:rsidDel="00000000" w:rsidP="00000000" w:rsidRDefault="00000000" w:rsidRPr="00000000" w14:paraId="000000B3">
      <w:pPr>
        <w:keepNext w:val="0"/>
        <w:keepLines w:val="0"/>
        <w:spacing w:before="480" w:lineRule="auto"/>
        <w:rPr/>
      </w:pPr>
      <w:r w:rsidDel="00000000" w:rsidR="00000000" w:rsidRPr="00000000">
        <w:rPr>
          <w:rtl w:val="0"/>
        </w:rPr>
        <w:t xml:space="preserve">3. saioa. Nutrizioa eta ikerketa zientifikoa</w:t>
      </w:r>
    </w:p>
    <w:p w:rsidR="00000000" w:rsidDel="00000000" w:rsidP="00000000" w:rsidRDefault="00000000" w:rsidRPr="00000000" w14:paraId="000000B4">
      <w:pPr>
        <w:keepNext w:val="0"/>
        <w:keepLines w:val="0"/>
        <w:spacing w:before="280" w:lineRule="auto"/>
        <w:rPr/>
      </w:pPr>
      <w:r w:rsidDel="00000000" w:rsidR="00000000" w:rsidRPr="00000000">
        <w:rPr>
          <w:rtl w:val="0"/>
        </w:rPr>
        <w:t xml:space="preserve">Helburuak</w:t>
      </w:r>
    </w:p>
    <w:p w:rsidR="00000000" w:rsidDel="00000000" w:rsidP="00000000" w:rsidRDefault="00000000" w:rsidRPr="00000000" w14:paraId="000000B5">
      <w:pPr>
        <w:numPr>
          <w:ilvl w:val="0"/>
          <w:numId w:val="13"/>
        </w:numPr>
        <w:spacing w:after="0" w:before="240" w:lineRule="auto"/>
        <w:ind w:left="720" w:hanging="360"/>
        <w:rPr/>
      </w:pPr>
      <w:r w:rsidDel="00000000" w:rsidR="00000000" w:rsidRPr="00000000">
        <w:rPr>
          <w:rtl w:val="0"/>
        </w:rPr>
        <w:t xml:space="preserve">Nutrizio-informazioa interpretatzea.</w:t>
      </w:r>
    </w:p>
    <w:p w:rsidR="00000000" w:rsidDel="00000000" w:rsidP="00000000" w:rsidRDefault="00000000" w:rsidRPr="00000000" w14:paraId="000000B6">
      <w:pPr>
        <w:numPr>
          <w:ilvl w:val="0"/>
          <w:numId w:val="13"/>
        </w:numPr>
        <w:spacing w:after="0" w:before="0" w:lineRule="auto"/>
        <w:ind w:left="720" w:hanging="360"/>
        <w:rPr/>
      </w:pPr>
      <w:r w:rsidDel="00000000" w:rsidR="00000000" w:rsidRPr="00000000">
        <w:rPr>
          <w:rtl w:val="0"/>
        </w:rPr>
        <w:t xml:space="preserve">Metodo zientifikoa aplikatzea.</w:t>
      </w:r>
    </w:p>
    <w:p w:rsidR="00000000" w:rsidDel="00000000" w:rsidP="00000000" w:rsidRDefault="00000000" w:rsidRPr="00000000" w14:paraId="000000B7">
      <w:pPr>
        <w:numPr>
          <w:ilvl w:val="0"/>
          <w:numId w:val="13"/>
        </w:numPr>
        <w:spacing w:after="240" w:before="0" w:lineRule="auto"/>
        <w:ind w:left="720" w:hanging="360"/>
        <w:rPr/>
      </w:pPr>
      <w:r w:rsidDel="00000000" w:rsidR="00000000" w:rsidRPr="00000000">
        <w:rPr>
          <w:rtl w:val="0"/>
        </w:rPr>
        <w:t xml:space="preserve">Errezetaren nutrizio-balioa aztertzea.</w:t>
      </w:r>
    </w:p>
    <w:p w:rsidR="00000000" w:rsidDel="00000000" w:rsidP="00000000" w:rsidRDefault="00000000" w:rsidRPr="00000000" w14:paraId="000000B8">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B9">
      <w:pPr>
        <w:spacing w:after="240" w:before="240" w:lineRule="auto"/>
        <w:jc w:val="both"/>
        <w:rPr/>
      </w:pPr>
      <w:r w:rsidDel="00000000" w:rsidR="00000000" w:rsidRPr="00000000">
        <w:rPr>
          <w:rtl w:val="0"/>
        </w:rPr>
        <w:t xml:space="preserve">Saio honetan, ikasleek txahal-haragia saltsan plateraren nutrizio-osaera ikertuko dute, nutrizio-taulak eta beste iturri fidagarri batzuk erabiliz.</w:t>
      </w:r>
    </w:p>
    <w:p w:rsidR="00000000" w:rsidDel="00000000" w:rsidP="00000000" w:rsidRDefault="00000000" w:rsidRPr="00000000" w14:paraId="000000BA">
      <w:pPr>
        <w:spacing w:after="240" w:before="240" w:lineRule="auto"/>
        <w:jc w:val="both"/>
        <w:rPr/>
      </w:pPr>
      <w:r w:rsidDel="00000000" w:rsidR="00000000" w:rsidRPr="00000000">
        <w:rPr>
          <w:rtl w:val="0"/>
        </w:rPr>
        <w:t xml:space="preserve">Balio biologiko handiko proteinen, burdinaren, B12 bitaminaren eta beste funtsezko mantenugai batzuen zeregina aztertuko dute, osasunerako dituzten onurak interpretatuz eta prestatzeko hainbat aukera alderatuz.</w:t>
      </w:r>
    </w:p>
    <w:p w:rsidR="00000000" w:rsidDel="00000000" w:rsidP="00000000" w:rsidRDefault="00000000" w:rsidRPr="00000000" w14:paraId="000000BB">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BC">
      <w:pPr>
        <w:spacing w:after="240" w:before="240" w:lineRule="auto"/>
        <w:jc w:val="both"/>
        <w:rPr/>
      </w:pPr>
      <w:r w:rsidDel="00000000" w:rsidR="00000000" w:rsidRPr="00000000">
        <w:rPr>
          <w:rtl w:val="0"/>
        </w:rPr>
        <w:t xml:space="preserve">Gomendatzen da n</w:t>
      </w:r>
      <w:r w:rsidDel="00000000" w:rsidR="00000000" w:rsidRPr="00000000">
        <w:rPr>
          <w:rtl w:val="0"/>
        </w:rPr>
        <w:t xml:space="preserve">utrizio-informazioaren azterketa kritikoa sustatzea, eta, aldi berean, gogoraraztea dieta baten kalitatea kontsumitutako elikagai guztien araberakoa dela, eta ez produktu bakar baten araberakoa.</w:t>
      </w:r>
    </w:p>
    <w:p w:rsidR="00000000" w:rsidDel="00000000" w:rsidP="00000000" w:rsidRDefault="00000000" w:rsidRPr="00000000" w14:paraId="000000BD">
      <w:pPr>
        <w:spacing w:after="240" w:before="240" w:lineRule="auto"/>
        <w:rPr/>
      </w:pPr>
      <w:r w:rsidDel="00000000" w:rsidR="00000000" w:rsidRPr="00000000">
        <w:rPr>
          <w:rtl w:val="0"/>
        </w:rPr>
      </w:r>
    </w:p>
    <w:p w:rsidR="00000000" w:rsidDel="00000000" w:rsidP="00000000" w:rsidRDefault="00000000" w:rsidRPr="00000000" w14:paraId="000000BE">
      <w:pPr>
        <w:keepNext w:val="0"/>
        <w:keepLines w:val="0"/>
        <w:spacing w:before="480" w:lineRule="auto"/>
        <w:rPr/>
      </w:pPr>
      <w:r w:rsidDel="00000000" w:rsidR="00000000" w:rsidRPr="00000000">
        <w:rPr>
          <w:rtl w:val="0"/>
        </w:rPr>
        <w:t xml:space="preserve">4. saioa. Elikadura jasangarria eta abeltzaintza arduratsua</w:t>
      </w:r>
    </w:p>
    <w:p w:rsidR="00000000" w:rsidDel="00000000" w:rsidP="00000000" w:rsidRDefault="00000000" w:rsidRPr="00000000" w14:paraId="000000BF">
      <w:pPr>
        <w:keepNext w:val="0"/>
        <w:keepLines w:val="0"/>
        <w:spacing w:before="280" w:lineRule="auto"/>
        <w:rPr/>
      </w:pPr>
      <w:r w:rsidDel="00000000" w:rsidR="00000000" w:rsidRPr="00000000">
        <w:rPr>
          <w:rtl w:val="0"/>
        </w:rPr>
        <w:t xml:space="preserve">Helburuak</w:t>
      </w:r>
    </w:p>
    <w:p w:rsidR="00000000" w:rsidDel="00000000" w:rsidP="00000000" w:rsidRDefault="00000000" w:rsidRPr="00000000" w14:paraId="000000C0">
      <w:pPr>
        <w:numPr>
          <w:ilvl w:val="0"/>
          <w:numId w:val="8"/>
        </w:numPr>
        <w:spacing w:after="0" w:before="240" w:lineRule="auto"/>
        <w:ind w:left="720" w:hanging="360"/>
        <w:rPr/>
      </w:pPr>
      <w:r w:rsidDel="00000000" w:rsidR="00000000" w:rsidRPr="00000000">
        <w:rPr>
          <w:rtl w:val="0"/>
        </w:rPr>
        <w:t xml:space="preserve">Elikaduraren eta jasangarritasunaren arteko lotura ulertzea.</w:t>
      </w:r>
    </w:p>
    <w:p w:rsidR="00000000" w:rsidDel="00000000" w:rsidP="00000000" w:rsidRDefault="00000000" w:rsidRPr="00000000" w14:paraId="000000C1">
      <w:pPr>
        <w:numPr>
          <w:ilvl w:val="0"/>
          <w:numId w:val="8"/>
        </w:numPr>
        <w:spacing w:after="0" w:before="0" w:lineRule="auto"/>
        <w:ind w:left="720" w:hanging="360"/>
        <w:rPr/>
      </w:pPr>
      <w:r w:rsidDel="00000000" w:rsidR="00000000" w:rsidRPr="00000000">
        <w:rPr>
          <w:rtl w:val="0"/>
        </w:rPr>
        <w:t xml:space="preserve">Haragi-ekoizpenaren ingurumen-inpaktua aztertzea.</w:t>
      </w:r>
    </w:p>
    <w:p w:rsidR="00000000" w:rsidDel="00000000" w:rsidP="00000000" w:rsidRDefault="00000000" w:rsidRPr="00000000" w14:paraId="000000C2">
      <w:pPr>
        <w:numPr>
          <w:ilvl w:val="0"/>
          <w:numId w:val="8"/>
        </w:numPr>
        <w:spacing w:after="240" w:before="0" w:lineRule="auto"/>
        <w:ind w:left="720" w:hanging="360"/>
        <w:rPr/>
      </w:pPr>
      <w:r w:rsidDel="00000000" w:rsidR="00000000" w:rsidRPr="00000000">
        <w:rPr>
          <w:rtl w:val="0"/>
        </w:rPr>
        <w:t xml:space="preserve">Errezeta Garapen Iraunkorrerako Helburuekin lotzea.</w:t>
      </w:r>
    </w:p>
    <w:p w:rsidR="00000000" w:rsidDel="00000000" w:rsidP="00000000" w:rsidRDefault="00000000" w:rsidRPr="00000000" w14:paraId="000000C3">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C4">
      <w:pPr>
        <w:spacing w:after="240" w:before="240" w:lineRule="auto"/>
        <w:jc w:val="both"/>
        <w:rPr/>
      </w:pPr>
      <w:r w:rsidDel="00000000" w:rsidR="00000000" w:rsidRPr="00000000">
        <w:rPr>
          <w:rtl w:val="0"/>
        </w:rPr>
        <w:t xml:space="preserve">Ikasleek txahal-haragiaren ekoizpenari lotutako karbono- eta ur-aztarnak aztertuko dituzte, landare-jatorriko beste elikagai batzuekin alderatuz.</w:t>
      </w:r>
    </w:p>
    <w:p w:rsidR="00000000" w:rsidDel="00000000" w:rsidP="00000000" w:rsidRDefault="00000000" w:rsidRPr="00000000" w14:paraId="000000C5">
      <w:pPr>
        <w:spacing w:after="240" w:before="240" w:lineRule="auto"/>
        <w:jc w:val="both"/>
        <w:rPr/>
      </w:pPr>
      <w:r w:rsidDel="00000000" w:rsidR="00000000" w:rsidRPr="00000000">
        <w:rPr>
          <w:rtl w:val="0"/>
        </w:rPr>
        <w:t xml:space="preserve">Era berean, abeltzaintza estentsiboaren, tokiko haragiaren kontsumoaren, dietan barazkiak eta lekaleak txertatzearen eta elikagai-xahuketa murriztearen abantailei buruz eztabaidatuko dute. Azkenik, alderdi horiek Garapen Iraunkorrerako Helburuekin lotuko dituzte.</w:t>
      </w:r>
    </w:p>
    <w:p w:rsidR="00000000" w:rsidDel="00000000" w:rsidP="00000000" w:rsidRDefault="00000000" w:rsidRPr="00000000" w14:paraId="000000C6">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C7">
      <w:pPr>
        <w:spacing w:after="240" w:before="240" w:lineRule="auto"/>
        <w:jc w:val="both"/>
        <w:rPr/>
      </w:pPr>
      <w:r w:rsidDel="00000000" w:rsidR="00000000" w:rsidRPr="00000000">
        <w:rPr>
          <w:rtl w:val="0"/>
        </w:rPr>
        <w:t xml:space="preserve">Ikuspegi orekatua aurkeztea eta mezu sinplistak saihestea gomendatzen da. Helburua da ikasleek ulertzea jasangarritasuna faktore askoren araberakoa dela, hala nola ekoizpen-sistemaren, elikagaien jatorriaren, kontsumo-maiztasunaren eta dietaren oreka orokorraren araberakoa.</w:t>
      </w:r>
    </w:p>
    <w:p w:rsidR="00000000" w:rsidDel="00000000" w:rsidP="00000000" w:rsidRDefault="00000000" w:rsidRPr="00000000" w14:paraId="000000C8">
      <w:pPr>
        <w:spacing w:after="240" w:before="240" w:lineRule="auto"/>
        <w:rPr/>
      </w:pPr>
      <w:r w:rsidDel="00000000" w:rsidR="00000000" w:rsidRPr="00000000">
        <w:rPr>
          <w:rtl w:val="0"/>
        </w:rPr>
      </w:r>
    </w:p>
    <w:p w:rsidR="00000000" w:rsidDel="00000000" w:rsidP="00000000" w:rsidRDefault="00000000" w:rsidRPr="00000000" w14:paraId="000000C9">
      <w:pPr>
        <w:keepNext w:val="0"/>
        <w:keepLines w:val="0"/>
        <w:spacing w:before="480" w:lineRule="auto"/>
        <w:rPr/>
      </w:pPr>
      <w:r w:rsidDel="00000000" w:rsidR="00000000" w:rsidRPr="00000000">
        <w:rPr>
          <w:rtl w:val="0"/>
        </w:rPr>
        <w:t xml:space="preserve">5. saioa. Azken erronka: Txahal-haragia saltsan plateraren zein bertsio da osasungarriagoa eta jasangarriagoa?</w:t>
      </w:r>
    </w:p>
    <w:p w:rsidR="00000000" w:rsidDel="00000000" w:rsidP="00000000" w:rsidRDefault="00000000" w:rsidRPr="00000000" w14:paraId="000000CA">
      <w:pPr>
        <w:keepNext w:val="0"/>
        <w:keepLines w:val="0"/>
        <w:spacing w:before="280" w:lineRule="auto"/>
        <w:rPr/>
      </w:pPr>
      <w:r w:rsidDel="00000000" w:rsidR="00000000" w:rsidRPr="00000000">
        <w:rPr>
          <w:rtl w:val="0"/>
        </w:rPr>
        <w:t xml:space="preserve">Helburuak</w:t>
      </w:r>
    </w:p>
    <w:p w:rsidR="00000000" w:rsidDel="00000000" w:rsidP="00000000" w:rsidRDefault="00000000" w:rsidRPr="00000000" w14:paraId="000000CB">
      <w:pPr>
        <w:numPr>
          <w:ilvl w:val="0"/>
          <w:numId w:val="11"/>
        </w:numPr>
        <w:spacing w:after="0" w:before="240" w:lineRule="auto"/>
        <w:ind w:left="720" w:hanging="360"/>
        <w:rPr/>
      </w:pPr>
      <w:r w:rsidDel="00000000" w:rsidR="00000000" w:rsidRPr="00000000">
        <w:rPr>
          <w:rtl w:val="0"/>
        </w:rPr>
        <w:t xml:space="preserve">Eskuratutako ezagutzak integratzea.</w:t>
      </w:r>
    </w:p>
    <w:p w:rsidR="00000000" w:rsidDel="00000000" w:rsidP="00000000" w:rsidRDefault="00000000" w:rsidRPr="00000000" w14:paraId="000000CC">
      <w:pPr>
        <w:numPr>
          <w:ilvl w:val="0"/>
          <w:numId w:val="11"/>
        </w:numPr>
        <w:spacing w:after="0" w:before="0" w:lineRule="auto"/>
        <w:ind w:left="720" w:hanging="360"/>
        <w:rPr/>
      </w:pPr>
      <w:r w:rsidDel="00000000" w:rsidR="00000000" w:rsidRPr="00000000">
        <w:rPr>
          <w:rtl w:val="0"/>
        </w:rPr>
        <w:t xml:space="preserve">Hainbat proposamen alderatzeko irizpide zientifikoak aplikatzea.</w:t>
      </w:r>
    </w:p>
    <w:p w:rsidR="00000000" w:rsidDel="00000000" w:rsidP="00000000" w:rsidRDefault="00000000" w:rsidRPr="00000000" w14:paraId="000000CD">
      <w:pPr>
        <w:numPr>
          <w:ilvl w:val="0"/>
          <w:numId w:val="11"/>
        </w:numPr>
        <w:spacing w:after="240" w:before="0" w:lineRule="auto"/>
        <w:ind w:left="720" w:hanging="360"/>
        <w:rPr/>
      </w:pPr>
      <w:r w:rsidDel="00000000" w:rsidR="00000000" w:rsidRPr="00000000">
        <w:rPr>
          <w:rtl w:val="0"/>
        </w:rPr>
        <w:t xml:space="preserve">Argudiatzeko gaitasuna garatzea.</w:t>
      </w:r>
    </w:p>
    <w:p w:rsidR="00000000" w:rsidDel="00000000" w:rsidP="00000000" w:rsidRDefault="00000000" w:rsidRPr="00000000" w14:paraId="000000CE">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CF">
      <w:pPr>
        <w:spacing w:after="240" w:before="240" w:lineRule="auto"/>
        <w:jc w:val="both"/>
        <w:rPr/>
      </w:pPr>
      <w:r w:rsidDel="00000000" w:rsidR="00000000" w:rsidRPr="00000000">
        <w:rPr>
          <w:rtl w:val="0"/>
        </w:rPr>
        <w:t xml:space="preserve">Azken jarduera gisa, ikasleek unitateko konpetentzia-erronka ebatziko dute.</w:t>
      </w:r>
    </w:p>
    <w:p w:rsidR="00000000" w:rsidDel="00000000" w:rsidP="00000000" w:rsidRDefault="00000000" w:rsidRPr="00000000" w14:paraId="000000D0">
      <w:pPr>
        <w:spacing w:after="240" w:before="240" w:lineRule="auto"/>
        <w:jc w:val="both"/>
        <w:rPr/>
      </w:pPr>
      <w:r w:rsidDel="00000000" w:rsidR="00000000" w:rsidRPr="00000000">
        <w:rPr>
          <w:rtl w:val="0"/>
        </w:rPr>
        <w:t xml:space="preserve">Taldeka, plateraren bi bertsio alderatuko dituzte: haragi gehiago eta barazki gutxiago duen bat, eta haragi- eta barazki-proportzio orekatua eta tokiko osagaietan oinarritutako prestaketa duen beste bat. Alderaketa horretatik abiatuta, aukerarik osasungarriena eta jasangarriena zein den justifikatu beharko dute, nutrizioarekin, ingurumen-aztarnarekin eta kontsumo arduratsuarekin lotutako argudio zientifikoak erabiliz.</w:t>
      </w:r>
    </w:p>
    <w:p w:rsidR="00000000" w:rsidDel="00000000" w:rsidP="00000000" w:rsidRDefault="00000000" w:rsidRPr="00000000" w14:paraId="000000D1">
      <w:pPr>
        <w:spacing w:after="240" w:before="240" w:lineRule="auto"/>
        <w:jc w:val="both"/>
        <w:rPr/>
      </w:pPr>
      <w:r w:rsidDel="00000000" w:rsidR="00000000" w:rsidRPr="00000000">
        <w:rPr>
          <w:rtl w:val="0"/>
        </w:rPr>
        <w:t xml:space="preserve">Azkenik, talde bakoitzak bere ondorioak aurkeztuko ditu, eta elikadura-erabakiek osasunean eta ingurumenean duten eraginari buruzko baterako hausnarketa egingo da.</w:t>
      </w:r>
    </w:p>
    <w:p w:rsidR="00000000" w:rsidDel="00000000" w:rsidP="00000000" w:rsidRDefault="00000000" w:rsidRPr="00000000" w14:paraId="000000D2">
      <w:pPr>
        <w:spacing w:after="240" w:before="240" w:lineRule="auto"/>
        <w:jc w:val="both"/>
        <w:rPr/>
      </w:pPr>
      <w:r w:rsidDel="00000000" w:rsidR="00000000" w:rsidRPr="00000000">
        <w:rPr>
          <w:rtl w:val="0"/>
        </w:rPr>
      </w:r>
    </w:p>
    <w:p w:rsidR="00000000" w:rsidDel="00000000" w:rsidP="00000000" w:rsidRDefault="00000000" w:rsidRPr="00000000" w14:paraId="000000D3">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D4">
      <w:pPr>
        <w:spacing w:after="240" w:before="240" w:lineRule="auto"/>
        <w:jc w:val="both"/>
        <w:rPr/>
      </w:pPr>
      <w:r w:rsidDel="00000000" w:rsidR="00000000" w:rsidRPr="00000000">
        <w:rPr>
          <w:rtl w:val="0"/>
        </w:rPr>
        <w:t xml:space="preserve">Ikasleek beren proposamenetan ebidentzia zientifikoak, ingurumen-argudioak eta nutrizio-irizpideak integratzeko duten gaitasuna bereziki balioestea gomendatzen da, pentsamendu kritikoa eta erabaki arrazoituak hartzea sustatuz.</w:t>
      </w:r>
    </w:p>
    <w:p w:rsidR="00000000" w:rsidDel="00000000" w:rsidP="00000000" w:rsidRDefault="00000000" w:rsidRPr="00000000" w14:paraId="000000D5">
      <w:pPr>
        <w:spacing w:after="240" w:before="240" w:lineRule="auto"/>
        <w:rPr/>
      </w:pPr>
      <w:r w:rsidDel="00000000" w:rsidR="00000000" w:rsidRPr="00000000">
        <w:rPr>
          <w:rtl w:val="0"/>
        </w:rPr>
      </w:r>
    </w:p>
    <w:p w:rsidR="00000000" w:rsidDel="00000000" w:rsidP="00000000" w:rsidRDefault="00000000" w:rsidRPr="00000000" w14:paraId="000000D6">
      <w:pPr>
        <w:spacing w:after="240" w:before="240" w:lineRule="auto"/>
        <w:rPr/>
      </w:pPr>
      <w:r w:rsidDel="00000000" w:rsidR="00000000" w:rsidRPr="00000000">
        <w:rPr>
          <w:rtl w:val="0"/>
        </w:rPr>
      </w:r>
    </w:p>
    <w:p w:rsidR="00000000" w:rsidDel="00000000" w:rsidP="00000000" w:rsidRDefault="00000000" w:rsidRPr="00000000" w14:paraId="000000D7">
      <w:pPr>
        <w:pStyle w:val="Heading1"/>
        <w:keepNext w:val="0"/>
        <w:keepLines w:val="0"/>
        <w:spacing w:before="480" w:lineRule="auto"/>
        <w:rPr>
          <w:b w:val="1"/>
          <w:bCs w:val="1"/>
          <w:sz w:val="46"/>
          <w:szCs w:val="46"/>
        </w:rPr>
      </w:pPr>
      <w:bookmarkStart w:colFirst="0" w:colLast="0" w:name="_heading=h.ilv5dmn85t1i" w:id="11"/>
      <w:bookmarkEnd w:id="11"/>
      <w:r w:rsidDel="00000000" w:rsidR="00000000" w:rsidRPr="00000000">
        <w:rPr>
          <w:b w:val="1"/>
          <w:bCs w:val="1"/>
          <w:sz w:val="46"/>
          <w:szCs w:val="46"/>
          <w:rtl w:val="0"/>
        </w:rPr>
        <w:t xml:space="preserve">6. EBALUAZIOA</w:t>
      </w:r>
    </w:p>
    <w:p w:rsidR="00000000" w:rsidDel="00000000" w:rsidP="00000000" w:rsidRDefault="00000000" w:rsidRPr="00000000" w14:paraId="000000D8">
      <w:pPr>
        <w:spacing w:after="240" w:before="240" w:lineRule="auto"/>
        <w:jc w:val="both"/>
        <w:rPr/>
      </w:pPr>
      <w:r w:rsidDel="00000000" w:rsidR="00000000" w:rsidRPr="00000000">
        <w:rPr>
          <w:rtl w:val="0"/>
        </w:rPr>
        <w:t xml:space="preserve">Ebaluazioa jarraitua, hezigarria eta integratzailea izango da, eta eskuratutako ikaskuntzak nahiz ikasleek jarraitutako prozesua baloratzeko aukera emango du.</w:t>
      </w:r>
    </w:p>
    <w:p w:rsidR="00000000" w:rsidDel="00000000" w:rsidP="00000000" w:rsidRDefault="00000000" w:rsidRPr="00000000" w14:paraId="000000D9">
      <w:pPr>
        <w:spacing w:after="240" w:before="240" w:lineRule="auto"/>
        <w:jc w:val="both"/>
        <w:rPr/>
      </w:pPr>
      <w:r w:rsidDel="00000000" w:rsidR="00000000" w:rsidRPr="00000000">
        <w:rPr>
          <w:rtl w:val="0"/>
        </w:rPr>
        <w:t xml:space="preserve">Ebaluazio-tresna desberdinak uztartzea gomendatzen da, konpetentzien garapenaren ikuspegi orokorra lortzeko.</w:t>
      </w:r>
    </w:p>
    <w:p w:rsidR="00000000" w:rsidDel="00000000" w:rsidP="00000000" w:rsidRDefault="00000000" w:rsidRPr="00000000" w14:paraId="000000DA">
      <w:pPr>
        <w:keepNext w:val="0"/>
        <w:keepLines w:val="0"/>
        <w:spacing w:after="80" w:lineRule="auto"/>
        <w:rPr>
          <w:b w:val="1"/>
          <w:bCs w:val="1"/>
        </w:rPr>
      </w:pPr>
      <w:r w:rsidDel="00000000" w:rsidR="00000000" w:rsidRPr="00000000">
        <w:rPr>
          <w:b w:val="1"/>
          <w:bCs w:val="1"/>
          <w:rtl w:val="0"/>
        </w:rPr>
        <w:t xml:space="preserve">Ebaluazio-tresnak</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2.1162484841243"/>
        <w:gridCol w:w="6803.395562539499"/>
        <w:tblGridChange w:id="0">
          <w:tblGrid>
            <w:gridCol w:w="2222.1162484841243"/>
            <w:gridCol w:w="6803.395562539499"/>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jc w:val="center"/>
              <w:rPr/>
            </w:pPr>
            <w:r w:rsidDel="00000000" w:rsidR="00000000" w:rsidRPr="00000000">
              <w:rPr>
                <w:b w:val="1"/>
                <w:bCs w:val="1"/>
                <w:rtl w:val="0"/>
              </w:rPr>
              <w:t xml:space="preserve">Tresna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jc w:val="center"/>
              <w:rPr/>
            </w:pPr>
            <w:r w:rsidDel="00000000" w:rsidR="00000000" w:rsidRPr="00000000">
              <w:rPr>
                <w:b w:val="1"/>
                <w:bCs w:val="1"/>
                <w:rtl w:val="0"/>
              </w:rPr>
              <w:t xml:space="preserve">Ebidentziak</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rPr/>
            </w:pPr>
            <w:r w:rsidDel="00000000" w:rsidR="00000000" w:rsidRPr="00000000">
              <w:rPr>
                <w:rtl w:val="0"/>
              </w:rPr>
              <w:t xml:space="preserve">Behaketa sistematikoa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rPr/>
            </w:pPr>
            <w:r w:rsidDel="00000000" w:rsidR="00000000" w:rsidRPr="00000000">
              <w:rPr>
                <w:rtl w:val="0"/>
              </w:rPr>
              <w:t xml:space="preserve">Parte-hartzea, interesa, lan kooperatiboa eta jarrera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rPr/>
            </w:pPr>
            <w:r w:rsidDel="00000000" w:rsidR="00000000" w:rsidRPr="00000000">
              <w:rPr>
                <w:rtl w:val="0"/>
              </w:rPr>
              <w:t xml:space="preserve">Ikasleen koadernoa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rPr/>
            </w:pPr>
            <w:r w:rsidDel="00000000" w:rsidR="00000000" w:rsidRPr="00000000">
              <w:rPr>
                <w:rtl w:val="0"/>
              </w:rPr>
              <w:t xml:space="preserve">Jardueren ebazpena, erantzunen kalitatea eta argudiaketa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rPr/>
            </w:pPr>
            <w:r w:rsidDel="00000000" w:rsidR="00000000" w:rsidRPr="00000000">
              <w:rPr>
                <w:rtl w:val="0"/>
              </w:rPr>
              <w:t xml:space="preserve">Ikerketa-erronkak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rPr/>
            </w:pPr>
            <w:r w:rsidDel="00000000" w:rsidR="00000000" w:rsidRPr="00000000">
              <w:rPr>
                <w:rtl w:val="0"/>
              </w:rPr>
              <w:t xml:space="preserve">Metodo zientifikoa aplikatzea eta informazio fidagarria erabiltzea.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rPr/>
            </w:pPr>
            <w:r w:rsidDel="00000000" w:rsidR="00000000" w:rsidRPr="00000000">
              <w:rPr>
                <w:rtl w:val="0"/>
              </w:rPr>
              <w:t xml:space="preserve">Ahozko aurkezpena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rPr/>
            </w:pPr>
            <w:r w:rsidDel="00000000" w:rsidR="00000000" w:rsidRPr="00000000">
              <w:rPr>
                <w:rtl w:val="0"/>
              </w:rPr>
              <w:t xml:space="preserve">Komunikazio zientifikoa, berariazko hiztegiaren erabilera eta argudiatzeko gaitasuna.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rPr/>
            </w:pPr>
            <w:r w:rsidDel="00000000" w:rsidR="00000000" w:rsidRPr="00000000">
              <w:rPr>
                <w:rtl w:val="0"/>
              </w:rPr>
              <w:t xml:space="preserve">Azken produktua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rPr/>
            </w:pPr>
            <w:r w:rsidDel="00000000" w:rsidR="00000000" w:rsidRPr="00000000">
              <w:rPr>
                <w:rtl w:val="0"/>
              </w:rPr>
              <w:t xml:space="preserve">Aurkeztutako proposamenaren kalitatea eta hartutako erabakien oinarri zientifikoa.</w:t>
            </w:r>
          </w:p>
        </w:tc>
      </w:tr>
    </w:tbl>
    <w:p w:rsidR="00000000" w:rsidDel="00000000" w:rsidP="00000000" w:rsidRDefault="00000000" w:rsidRPr="00000000" w14:paraId="000000E7">
      <w:pPr>
        <w:keepNext w:val="0"/>
        <w:keepLines w:val="0"/>
        <w:spacing w:before="280" w:lineRule="auto"/>
        <w:rPr>
          <w:b w:val="1"/>
          <w:bCs w:val="1"/>
        </w:rPr>
      </w:pPr>
      <w:r w:rsidDel="00000000" w:rsidR="00000000" w:rsidRPr="00000000">
        <w:rPr>
          <w:b w:val="1"/>
          <w:bCs w:val="1"/>
          <w:rtl w:val="0"/>
        </w:rPr>
        <w:t xml:space="preserve">Baloratu beharreko alderdiak</w:t>
      </w:r>
    </w:p>
    <w:p w:rsidR="00000000" w:rsidDel="00000000" w:rsidP="00000000" w:rsidRDefault="00000000" w:rsidRPr="00000000" w14:paraId="000000E8">
      <w:pPr>
        <w:numPr>
          <w:ilvl w:val="0"/>
          <w:numId w:val="9"/>
        </w:numPr>
        <w:spacing w:after="0" w:before="240" w:lineRule="auto"/>
        <w:ind w:left="720" w:hanging="360"/>
        <w:rPr/>
      </w:pPr>
      <w:r w:rsidDel="00000000" w:rsidR="00000000" w:rsidRPr="00000000">
        <w:rPr>
          <w:rtl w:val="0"/>
        </w:rPr>
        <w:t xml:space="preserve">Eduki zientifikoen ulermena.</w:t>
      </w:r>
    </w:p>
    <w:p w:rsidR="00000000" w:rsidDel="00000000" w:rsidP="00000000" w:rsidRDefault="00000000" w:rsidRPr="00000000" w14:paraId="000000E9">
      <w:pPr>
        <w:numPr>
          <w:ilvl w:val="0"/>
          <w:numId w:val="9"/>
        </w:numPr>
        <w:spacing w:after="0" w:before="0" w:lineRule="auto"/>
        <w:ind w:left="720" w:hanging="360"/>
        <w:rPr/>
      </w:pPr>
      <w:r w:rsidDel="00000000" w:rsidR="00000000" w:rsidRPr="00000000">
        <w:rPr>
          <w:rtl w:val="0"/>
        </w:rPr>
        <w:t xml:space="preserve">Metodo zientifikoaren erabilera.</w:t>
      </w:r>
    </w:p>
    <w:p w:rsidR="00000000" w:rsidDel="00000000" w:rsidP="00000000" w:rsidRDefault="00000000" w:rsidRPr="00000000" w14:paraId="000000EA">
      <w:pPr>
        <w:numPr>
          <w:ilvl w:val="0"/>
          <w:numId w:val="9"/>
        </w:numPr>
        <w:spacing w:after="0" w:before="0" w:lineRule="auto"/>
        <w:ind w:left="720" w:hanging="360"/>
        <w:rPr/>
      </w:pPr>
      <w:r w:rsidDel="00000000" w:rsidR="00000000" w:rsidRPr="00000000">
        <w:rPr>
          <w:rtl w:val="0"/>
        </w:rPr>
        <w:t xml:space="preserve">Nutrizio-informazioaren interpretazioa.</w:t>
      </w:r>
    </w:p>
    <w:p w:rsidR="00000000" w:rsidDel="00000000" w:rsidP="00000000" w:rsidRDefault="00000000" w:rsidRPr="00000000" w14:paraId="000000EB">
      <w:pPr>
        <w:numPr>
          <w:ilvl w:val="0"/>
          <w:numId w:val="9"/>
        </w:numPr>
        <w:spacing w:after="0" w:before="0" w:lineRule="auto"/>
        <w:ind w:left="720" w:hanging="360"/>
        <w:rPr/>
      </w:pPr>
      <w:r w:rsidDel="00000000" w:rsidR="00000000" w:rsidRPr="00000000">
        <w:rPr>
          <w:rtl w:val="0"/>
        </w:rPr>
        <w:t xml:space="preserve">Ebidentzietan oinarritutako argudiaketa.</w:t>
      </w:r>
    </w:p>
    <w:p w:rsidR="00000000" w:rsidDel="00000000" w:rsidP="00000000" w:rsidRDefault="00000000" w:rsidRPr="00000000" w14:paraId="000000EC">
      <w:pPr>
        <w:numPr>
          <w:ilvl w:val="0"/>
          <w:numId w:val="9"/>
        </w:numPr>
        <w:spacing w:after="0" w:before="0" w:lineRule="auto"/>
        <w:ind w:left="720" w:hanging="360"/>
        <w:rPr/>
      </w:pPr>
      <w:r w:rsidDel="00000000" w:rsidR="00000000" w:rsidRPr="00000000">
        <w:rPr>
          <w:rtl w:val="0"/>
        </w:rPr>
        <w:t xml:space="preserve">Lan kooperatiboa.</w:t>
      </w:r>
    </w:p>
    <w:p w:rsidR="00000000" w:rsidDel="00000000" w:rsidP="00000000" w:rsidRDefault="00000000" w:rsidRPr="00000000" w14:paraId="000000ED">
      <w:pPr>
        <w:numPr>
          <w:ilvl w:val="0"/>
          <w:numId w:val="9"/>
        </w:numPr>
        <w:spacing w:after="0" w:before="0" w:lineRule="auto"/>
        <w:ind w:left="720" w:hanging="360"/>
        <w:rPr/>
      </w:pPr>
      <w:r w:rsidDel="00000000" w:rsidR="00000000" w:rsidRPr="00000000">
        <w:rPr>
          <w:rtl w:val="0"/>
        </w:rPr>
        <w:t xml:space="preserve">Hizkuntza zientifikoaren erabilera egokia.</w:t>
      </w:r>
    </w:p>
    <w:p w:rsidR="00000000" w:rsidDel="00000000" w:rsidP="00000000" w:rsidRDefault="00000000" w:rsidRPr="00000000" w14:paraId="000000EE">
      <w:pPr>
        <w:numPr>
          <w:ilvl w:val="0"/>
          <w:numId w:val="9"/>
        </w:numPr>
        <w:spacing w:after="240" w:before="0" w:lineRule="auto"/>
        <w:ind w:left="720" w:hanging="360"/>
        <w:rPr/>
      </w:pPr>
      <w:r w:rsidDel="00000000" w:rsidR="00000000" w:rsidRPr="00000000">
        <w:rPr>
          <w:rtl w:val="0"/>
        </w:rPr>
        <w:t xml:space="preserve">Elikadurarekiko eta jasangarritasunarekiko jarrera arduratsua.</w:t>
      </w:r>
    </w:p>
    <w:p w:rsidR="00000000" w:rsidDel="00000000" w:rsidP="00000000" w:rsidRDefault="00000000" w:rsidRPr="00000000" w14:paraId="000000EF">
      <w:pPr>
        <w:pStyle w:val="Heading1"/>
        <w:keepNext w:val="0"/>
        <w:keepLines w:val="0"/>
        <w:spacing w:before="480" w:lineRule="auto"/>
        <w:rPr>
          <w:b w:val="1"/>
          <w:bCs w:val="1"/>
          <w:sz w:val="46"/>
          <w:szCs w:val="46"/>
        </w:rPr>
      </w:pPr>
      <w:bookmarkStart w:colFirst="0" w:colLast="0" w:name="_heading=h.2n6s4j2sf8ic" w:id="12"/>
      <w:bookmarkEnd w:id="12"/>
      <w:r w:rsidDel="00000000" w:rsidR="00000000" w:rsidRPr="00000000">
        <w:rPr>
          <w:b w:val="1"/>
          <w:bCs w:val="1"/>
          <w:sz w:val="46"/>
          <w:szCs w:val="46"/>
          <w:rtl w:val="0"/>
        </w:rPr>
        <w:t xml:space="preserve">7. ANIZTASUNARI ARRETA</w:t>
      </w:r>
    </w:p>
    <w:p w:rsidR="00000000" w:rsidDel="00000000" w:rsidP="00000000" w:rsidRDefault="00000000" w:rsidRPr="00000000" w14:paraId="000000F0">
      <w:pPr>
        <w:spacing w:after="240" w:before="240" w:lineRule="auto"/>
        <w:jc w:val="both"/>
        <w:rPr/>
      </w:pPr>
      <w:r w:rsidDel="00000000" w:rsidR="00000000" w:rsidRPr="00000000">
        <w:rPr>
          <w:rtl w:val="0"/>
        </w:rPr>
        <w:t xml:space="preserve">Unitatea Ikaskuntzaren Diseinu Unibertsalaren (IDU) printzipioei jarraituz diseinatu da; hala, informaziora iristeko, parte hartzeko eta ikaskuntza adierazteko hainbat modu eskaintzen ditu.</w:t>
      </w:r>
    </w:p>
    <w:p w:rsidR="00000000" w:rsidDel="00000000" w:rsidP="00000000" w:rsidRDefault="00000000" w:rsidRPr="00000000" w14:paraId="000000F1">
      <w:pPr>
        <w:keepNext w:val="0"/>
        <w:keepLines w:val="0"/>
        <w:spacing w:before="280" w:lineRule="auto"/>
        <w:rPr>
          <w:b w:val="1"/>
          <w:bCs w:val="1"/>
        </w:rPr>
      </w:pPr>
      <w:r w:rsidDel="00000000" w:rsidR="00000000" w:rsidRPr="00000000">
        <w:rPr>
          <w:b w:val="1"/>
          <w:bCs w:val="1"/>
          <w:rtl w:val="0"/>
        </w:rPr>
        <w:t xml:space="preserve">Laguntza-neurriak</w:t>
      </w:r>
    </w:p>
    <w:p w:rsidR="00000000" w:rsidDel="00000000" w:rsidP="00000000" w:rsidRDefault="00000000" w:rsidRPr="00000000" w14:paraId="000000F2">
      <w:pPr>
        <w:numPr>
          <w:ilvl w:val="0"/>
          <w:numId w:val="12"/>
        </w:numPr>
        <w:spacing w:after="0" w:before="240" w:lineRule="auto"/>
        <w:ind w:left="720" w:hanging="360"/>
        <w:rPr/>
      </w:pPr>
      <w:r w:rsidDel="00000000" w:rsidR="00000000" w:rsidRPr="00000000">
        <w:rPr>
          <w:rtl w:val="0"/>
        </w:rPr>
        <w:t xml:space="preserve">Jardueren konplexutasun-maila egokitzea.</w:t>
      </w:r>
    </w:p>
    <w:p w:rsidR="00000000" w:rsidDel="00000000" w:rsidP="00000000" w:rsidRDefault="00000000" w:rsidRPr="00000000" w14:paraId="000000F3">
      <w:pPr>
        <w:numPr>
          <w:ilvl w:val="0"/>
          <w:numId w:val="12"/>
        </w:numPr>
        <w:spacing w:after="0" w:before="0" w:lineRule="auto"/>
        <w:ind w:left="720" w:hanging="360"/>
        <w:rPr/>
      </w:pPr>
      <w:r w:rsidDel="00000000" w:rsidR="00000000" w:rsidRPr="00000000">
        <w:rPr>
          <w:rtl w:val="0"/>
        </w:rPr>
        <w:t xml:space="preserve">Ikusizko euskarriak eta antolatzaile grafikoak erabiltzea.</w:t>
      </w:r>
    </w:p>
    <w:p w:rsidR="00000000" w:rsidDel="00000000" w:rsidP="00000000" w:rsidRDefault="00000000" w:rsidRPr="00000000" w14:paraId="000000F4">
      <w:pPr>
        <w:numPr>
          <w:ilvl w:val="0"/>
          <w:numId w:val="12"/>
        </w:numPr>
        <w:spacing w:after="0" w:before="0" w:lineRule="auto"/>
        <w:ind w:left="720" w:hanging="360"/>
        <w:rPr/>
      </w:pPr>
      <w:r w:rsidDel="00000000" w:rsidR="00000000" w:rsidRPr="00000000">
        <w:rPr>
          <w:rtl w:val="0"/>
        </w:rPr>
        <w:t xml:space="preserve">Talde heterogeneoetan lan kooperatiboa egitea.</w:t>
      </w:r>
    </w:p>
    <w:p w:rsidR="00000000" w:rsidDel="00000000" w:rsidP="00000000" w:rsidRDefault="00000000" w:rsidRPr="00000000" w14:paraId="000000F5">
      <w:pPr>
        <w:numPr>
          <w:ilvl w:val="0"/>
          <w:numId w:val="12"/>
        </w:numPr>
        <w:spacing w:after="0" w:before="0" w:lineRule="auto"/>
        <w:ind w:left="720" w:hanging="360"/>
        <w:rPr/>
      </w:pPr>
      <w:r w:rsidDel="00000000" w:rsidR="00000000" w:rsidRPr="00000000">
        <w:rPr>
          <w:rtl w:val="0"/>
        </w:rPr>
        <w:t xml:space="preserve">Gida-galderen bidezko aldamioa eskaintzea.</w:t>
      </w:r>
    </w:p>
    <w:p w:rsidR="00000000" w:rsidDel="00000000" w:rsidP="00000000" w:rsidRDefault="00000000" w:rsidRPr="00000000" w14:paraId="000000F6">
      <w:pPr>
        <w:numPr>
          <w:ilvl w:val="0"/>
          <w:numId w:val="12"/>
        </w:numPr>
        <w:spacing w:after="240" w:before="0" w:lineRule="auto"/>
        <w:ind w:left="720" w:hanging="360"/>
        <w:rPr/>
      </w:pPr>
      <w:r w:rsidDel="00000000" w:rsidR="00000000" w:rsidRPr="00000000">
        <w:rPr>
          <w:rtl w:val="0"/>
        </w:rPr>
        <w:t xml:space="preserve">Beharrezkoa denean denborak malgutzea.</w:t>
      </w:r>
    </w:p>
    <w:p w:rsidR="00000000" w:rsidDel="00000000" w:rsidP="00000000" w:rsidRDefault="00000000" w:rsidRPr="00000000" w14:paraId="000000F7">
      <w:pPr>
        <w:keepNext w:val="0"/>
        <w:keepLines w:val="0"/>
        <w:spacing w:before="280" w:lineRule="auto"/>
        <w:rPr>
          <w:b w:val="1"/>
          <w:bCs w:val="1"/>
        </w:rPr>
      </w:pPr>
      <w:r w:rsidDel="00000000" w:rsidR="00000000" w:rsidRPr="00000000">
        <w:rPr>
          <w:b w:val="1"/>
          <w:bCs w:val="1"/>
          <w:rtl w:val="0"/>
        </w:rPr>
        <w:t xml:space="preserve">Zabaltze-jarduerak</w:t>
      </w:r>
    </w:p>
    <w:p w:rsidR="00000000" w:rsidDel="00000000" w:rsidP="00000000" w:rsidRDefault="00000000" w:rsidRPr="00000000" w14:paraId="000000F8">
      <w:pPr>
        <w:numPr>
          <w:ilvl w:val="0"/>
          <w:numId w:val="6"/>
        </w:numPr>
        <w:spacing w:after="0" w:before="240" w:lineRule="auto"/>
        <w:ind w:left="720" w:hanging="360"/>
        <w:rPr/>
      </w:pPr>
      <w:r w:rsidDel="00000000" w:rsidR="00000000" w:rsidRPr="00000000">
        <w:rPr>
          <w:rtl w:val="0"/>
        </w:rPr>
        <w:t xml:space="preserve">Patatarekin egindako beste errezeta tradizional batzuei buruzko ikerketa.</w:t>
      </w:r>
    </w:p>
    <w:p w:rsidR="00000000" w:rsidDel="00000000" w:rsidP="00000000" w:rsidRDefault="00000000" w:rsidRPr="00000000" w14:paraId="000000F9">
      <w:pPr>
        <w:numPr>
          <w:ilvl w:val="0"/>
          <w:numId w:val="6"/>
        </w:numPr>
        <w:spacing w:after="0" w:before="0" w:lineRule="auto"/>
        <w:ind w:left="720" w:hanging="360"/>
        <w:rPr/>
      </w:pPr>
      <w:r w:rsidDel="00000000" w:rsidR="00000000" w:rsidRPr="00000000">
        <w:rPr>
          <w:rtl w:val="0"/>
        </w:rPr>
        <w:t xml:space="preserve">Plater tradizionalen nutrizio-alderaketa.</w:t>
      </w:r>
    </w:p>
    <w:p w:rsidR="00000000" w:rsidDel="00000000" w:rsidP="00000000" w:rsidRDefault="00000000" w:rsidRPr="00000000" w14:paraId="000000FA">
      <w:pPr>
        <w:numPr>
          <w:ilvl w:val="0"/>
          <w:numId w:val="6"/>
        </w:numPr>
        <w:spacing w:after="240" w:before="0" w:lineRule="auto"/>
        <w:ind w:left="720" w:hanging="360"/>
        <w:rPr/>
      </w:pPr>
      <w:r w:rsidDel="00000000" w:rsidR="00000000" w:rsidRPr="00000000">
        <w:rPr>
          <w:rtl w:val="0"/>
        </w:rPr>
        <w:t xml:space="preserve">Gertuko produktuetan oinarritutako proposamen gastronomikoa egitea.</w:t>
      </w:r>
    </w:p>
    <w:p w:rsidR="00000000" w:rsidDel="00000000" w:rsidP="00000000" w:rsidRDefault="00000000" w:rsidRPr="00000000" w14:paraId="000000FB">
      <w:pPr>
        <w:keepNext w:val="0"/>
        <w:keepLines w:val="0"/>
        <w:spacing w:before="280" w:lineRule="auto"/>
        <w:rPr>
          <w:b w:val="1"/>
          <w:bCs w:val="1"/>
        </w:rPr>
      </w:pPr>
      <w:r w:rsidDel="00000000" w:rsidR="00000000" w:rsidRPr="00000000">
        <w:rPr>
          <w:b w:val="1"/>
          <w:bCs w:val="1"/>
          <w:rtl w:val="0"/>
        </w:rPr>
        <w:t xml:space="preserve">Indartze-jarduerak</w:t>
      </w:r>
    </w:p>
    <w:p w:rsidR="00000000" w:rsidDel="00000000" w:rsidP="00000000" w:rsidRDefault="00000000" w:rsidRPr="00000000" w14:paraId="000000FC">
      <w:pPr>
        <w:numPr>
          <w:ilvl w:val="0"/>
          <w:numId w:val="1"/>
        </w:numPr>
        <w:spacing w:after="0" w:before="240" w:lineRule="auto"/>
        <w:ind w:left="720" w:hanging="360"/>
        <w:rPr/>
      </w:pPr>
      <w:r w:rsidDel="00000000" w:rsidR="00000000" w:rsidRPr="00000000">
        <w:rPr>
          <w:rtl w:val="0"/>
        </w:rPr>
        <w:t xml:space="preserve">Kontzeptu-mapak egitea.</w:t>
      </w:r>
    </w:p>
    <w:p w:rsidR="00000000" w:rsidDel="00000000" w:rsidP="00000000" w:rsidRDefault="00000000" w:rsidRPr="00000000" w14:paraId="000000FD">
      <w:pPr>
        <w:numPr>
          <w:ilvl w:val="0"/>
          <w:numId w:val="1"/>
        </w:numPr>
        <w:spacing w:after="0" w:before="0" w:lineRule="auto"/>
        <w:ind w:left="720" w:hanging="360"/>
        <w:rPr/>
      </w:pPr>
      <w:r w:rsidDel="00000000" w:rsidR="00000000" w:rsidRPr="00000000">
        <w:rPr>
          <w:rtl w:val="0"/>
        </w:rPr>
        <w:t xml:space="preserve">Elikagaiak jatorriaren arabera sailkatzea.</w:t>
      </w:r>
    </w:p>
    <w:p w:rsidR="00000000" w:rsidDel="00000000" w:rsidP="00000000" w:rsidRDefault="00000000" w:rsidRPr="00000000" w14:paraId="000000FE">
      <w:pPr>
        <w:numPr>
          <w:ilvl w:val="0"/>
          <w:numId w:val="1"/>
        </w:numPr>
        <w:spacing w:after="0" w:before="0" w:lineRule="auto"/>
        <w:ind w:left="720" w:hanging="360"/>
        <w:rPr/>
      </w:pPr>
      <w:r w:rsidDel="00000000" w:rsidR="00000000" w:rsidRPr="00000000">
        <w:rPr>
          <w:rtl w:val="0"/>
        </w:rPr>
        <w:t xml:space="preserve">Jarduera gidatuen bidez mantenugaiak identifikatzea.</w:t>
      </w:r>
    </w:p>
    <w:p w:rsidR="00000000" w:rsidDel="00000000" w:rsidP="00000000" w:rsidRDefault="00000000" w:rsidRPr="00000000" w14:paraId="000000FF">
      <w:pPr>
        <w:numPr>
          <w:ilvl w:val="0"/>
          <w:numId w:val="1"/>
        </w:numPr>
        <w:spacing w:after="240" w:before="0" w:lineRule="auto"/>
        <w:ind w:left="720" w:hanging="360"/>
        <w:rPr/>
      </w:pPr>
      <w:r w:rsidDel="00000000" w:rsidR="00000000" w:rsidRPr="00000000">
        <w:rPr>
          <w:rtl w:val="0"/>
        </w:rPr>
        <w:t xml:space="preserve">Irakasleen laguntzarekin ariketak ebaztea.</w:t>
      </w:r>
    </w:p>
    <w:p w:rsidR="00000000" w:rsidDel="00000000" w:rsidP="00000000" w:rsidRDefault="00000000" w:rsidRPr="00000000" w14:paraId="00000100">
      <w:pPr>
        <w:pStyle w:val="Heading1"/>
        <w:keepNext w:val="0"/>
        <w:keepLines w:val="0"/>
        <w:spacing w:before="480" w:lineRule="auto"/>
        <w:rPr>
          <w:b w:val="1"/>
          <w:bCs w:val="1"/>
          <w:sz w:val="46"/>
          <w:szCs w:val="46"/>
        </w:rPr>
      </w:pPr>
      <w:bookmarkStart w:colFirst="0" w:colLast="0" w:name="_heading=h.y7tasl76p09g" w:id="13"/>
      <w:bookmarkEnd w:id="13"/>
      <w:r w:rsidDel="00000000" w:rsidR="00000000" w:rsidRPr="00000000">
        <w:rPr>
          <w:b w:val="1"/>
          <w:bCs w:val="1"/>
          <w:sz w:val="46"/>
          <w:szCs w:val="46"/>
          <w:rtl w:val="0"/>
        </w:rPr>
        <w:t xml:space="preserve">8. BALIABIDE DIDAKTIKOAK</w:t>
      </w:r>
    </w:p>
    <w:p w:rsidR="00000000" w:rsidDel="00000000" w:rsidP="00000000" w:rsidRDefault="00000000" w:rsidRPr="00000000" w14:paraId="00000101">
      <w:pPr>
        <w:keepNext w:val="0"/>
        <w:keepLines w:val="0"/>
        <w:spacing w:after="80" w:lineRule="auto"/>
        <w:rPr>
          <w:b w:val="1"/>
          <w:bCs w:val="1"/>
        </w:rPr>
      </w:pPr>
      <w:r w:rsidDel="00000000" w:rsidR="00000000" w:rsidRPr="00000000">
        <w:rPr>
          <w:b w:val="1"/>
          <w:bCs w:val="1"/>
          <w:rtl w:val="0"/>
        </w:rPr>
        <w:t xml:space="preserve">Materialak</w:t>
      </w:r>
    </w:p>
    <w:p w:rsidR="00000000" w:rsidDel="00000000" w:rsidP="00000000" w:rsidRDefault="00000000" w:rsidRPr="00000000" w14:paraId="00000102">
      <w:pPr>
        <w:numPr>
          <w:ilvl w:val="0"/>
          <w:numId w:val="10"/>
        </w:numPr>
        <w:spacing w:after="0" w:before="240" w:lineRule="auto"/>
        <w:ind w:left="720" w:hanging="360"/>
        <w:rPr/>
      </w:pPr>
      <w:r w:rsidDel="00000000" w:rsidR="00000000" w:rsidRPr="00000000">
        <w:rPr>
          <w:rtl w:val="0"/>
        </w:rPr>
        <w:t xml:space="preserve">Ikasleen Jan eta Bizi koadernoa.</w:t>
      </w:r>
    </w:p>
    <w:p w:rsidR="00000000" w:rsidDel="00000000" w:rsidP="00000000" w:rsidRDefault="00000000" w:rsidRPr="00000000" w14:paraId="00000103">
      <w:pPr>
        <w:numPr>
          <w:ilvl w:val="0"/>
          <w:numId w:val="10"/>
        </w:numPr>
        <w:spacing w:after="0" w:before="0" w:lineRule="auto"/>
        <w:ind w:left="720" w:hanging="360"/>
        <w:rPr/>
      </w:pPr>
      <w:r w:rsidDel="00000000" w:rsidR="00000000" w:rsidRPr="00000000">
        <w:rPr>
          <w:rtl w:val="0"/>
        </w:rPr>
        <w:t xml:space="preserve">Internetera sartzeko aukera duen ordenagailua edo tableta.</w:t>
      </w:r>
    </w:p>
    <w:p w:rsidR="00000000" w:rsidDel="00000000" w:rsidP="00000000" w:rsidRDefault="00000000" w:rsidRPr="00000000" w14:paraId="00000104">
      <w:pPr>
        <w:numPr>
          <w:ilvl w:val="0"/>
          <w:numId w:val="10"/>
        </w:numPr>
        <w:spacing w:after="0" w:before="0" w:lineRule="auto"/>
        <w:ind w:left="720" w:hanging="360"/>
        <w:rPr/>
      </w:pPr>
      <w:r w:rsidDel="00000000" w:rsidR="00000000" w:rsidRPr="00000000">
        <w:rPr>
          <w:rtl w:val="0"/>
        </w:rPr>
        <w:t xml:space="preserve">Proiektorea edo pantaila digitala.</w:t>
      </w:r>
    </w:p>
    <w:p w:rsidR="00000000" w:rsidDel="00000000" w:rsidP="00000000" w:rsidRDefault="00000000" w:rsidRPr="00000000" w14:paraId="00000105">
      <w:pPr>
        <w:numPr>
          <w:ilvl w:val="0"/>
          <w:numId w:val="10"/>
        </w:numPr>
        <w:spacing w:after="0" w:before="0" w:lineRule="auto"/>
        <w:ind w:left="720" w:hanging="360"/>
        <w:rPr/>
      </w:pPr>
      <w:r w:rsidDel="00000000" w:rsidR="00000000" w:rsidRPr="00000000">
        <w:rPr>
          <w:rtl w:val="0"/>
        </w:rPr>
        <w:t xml:space="preserve">Elikagaien nutrizio-etiketak.</w:t>
      </w:r>
    </w:p>
    <w:p w:rsidR="00000000" w:rsidDel="00000000" w:rsidP="00000000" w:rsidRDefault="00000000" w:rsidRPr="00000000" w14:paraId="00000106">
      <w:pPr>
        <w:numPr>
          <w:ilvl w:val="0"/>
          <w:numId w:val="10"/>
        </w:numPr>
        <w:spacing w:after="0" w:before="0" w:lineRule="auto"/>
        <w:ind w:left="720" w:hanging="360"/>
        <w:rPr/>
      </w:pPr>
      <w:r w:rsidDel="00000000" w:rsidR="00000000" w:rsidRPr="00000000">
        <w:rPr>
          <w:rtl w:val="0"/>
        </w:rPr>
        <w:t xml:space="preserve">Lan-fitxak.</w:t>
      </w:r>
    </w:p>
    <w:p w:rsidR="00000000" w:rsidDel="00000000" w:rsidP="00000000" w:rsidRDefault="00000000" w:rsidRPr="00000000" w14:paraId="00000107">
      <w:pPr>
        <w:numPr>
          <w:ilvl w:val="0"/>
          <w:numId w:val="10"/>
        </w:numPr>
        <w:spacing w:after="240" w:before="0" w:lineRule="auto"/>
        <w:ind w:left="720" w:hanging="360"/>
        <w:rPr/>
      </w:pPr>
      <w:r w:rsidDel="00000000" w:rsidR="00000000" w:rsidRPr="00000000">
        <w:rPr>
          <w:rtl w:val="0"/>
        </w:rPr>
        <w:t xml:space="preserve">Kalkulagailua (aukerakoa).</w:t>
      </w:r>
    </w:p>
    <w:p w:rsidR="00000000" w:rsidDel="00000000" w:rsidP="00000000" w:rsidRDefault="00000000" w:rsidRPr="00000000" w14:paraId="00000108">
      <w:pPr>
        <w:keepNext w:val="0"/>
        <w:keepLines w:val="0"/>
        <w:spacing w:after="80" w:lineRule="auto"/>
        <w:rPr>
          <w:b w:val="1"/>
          <w:bCs w:val="1"/>
        </w:rPr>
      </w:pPr>
      <w:r w:rsidDel="00000000" w:rsidR="00000000" w:rsidRPr="00000000">
        <w:rPr>
          <w:b w:val="1"/>
          <w:bCs w:val="1"/>
          <w:rtl w:val="0"/>
        </w:rPr>
        <w:t xml:space="preserve">Baliabide digitalak</w:t>
      </w:r>
    </w:p>
    <w:p w:rsidR="00000000" w:rsidDel="00000000" w:rsidP="00000000" w:rsidRDefault="00000000" w:rsidRPr="00000000" w14:paraId="00000109">
      <w:pPr>
        <w:numPr>
          <w:ilvl w:val="0"/>
          <w:numId w:val="3"/>
        </w:numPr>
        <w:spacing w:after="0" w:before="240" w:lineRule="auto"/>
        <w:ind w:left="720" w:hanging="360"/>
        <w:rPr/>
      </w:pPr>
      <w:r w:rsidDel="00000000" w:rsidR="00000000" w:rsidRPr="00000000">
        <w:rPr>
          <w:rtl w:val="0"/>
        </w:rPr>
        <w:t xml:space="preserve">Elikagaien nutrizio-osaerari buruzko datu-base ofizialak.</w:t>
      </w:r>
    </w:p>
    <w:p w:rsidR="00000000" w:rsidDel="00000000" w:rsidP="00000000" w:rsidRDefault="00000000" w:rsidRPr="00000000" w14:paraId="0000010A">
      <w:pPr>
        <w:numPr>
          <w:ilvl w:val="0"/>
          <w:numId w:val="3"/>
        </w:numPr>
        <w:spacing w:after="0" w:before="0" w:lineRule="auto"/>
        <w:ind w:left="720" w:hanging="360"/>
        <w:rPr/>
      </w:pPr>
      <w:r w:rsidDel="00000000" w:rsidR="00000000" w:rsidRPr="00000000">
        <w:rPr>
          <w:rtl w:val="0"/>
        </w:rPr>
        <w:t xml:space="preserve">Elikadura osasungarriari buruzko baliabide interaktiboak.</w:t>
      </w:r>
    </w:p>
    <w:p w:rsidR="00000000" w:rsidDel="00000000" w:rsidP="00000000" w:rsidRDefault="00000000" w:rsidRPr="00000000" w14:paraId="0000010B">
      <w:pPr>
        <w:numPr>
          <w:ilvl w:val="0"/>
          <w:numId w:val="3"/>
        </w:numPr>
        <w:spacing w:after="240" w:before="0" w:lineRule="auto"/>
        <w:ind w:left="720" w:hanging="360"/>
        <w:rPr/>
      </w:pPr>
      <w:r w:rsidDel="00000000" w:rsidR="00000000" w:rsidRPr="00000000">
        <w:rPr>
          <w:rtl w:val="0"/>
        </w:rPr>
        <w:t xml:space="preserve">Unitatean jasotako simulagailuak eta jarduera digitalak.</w:t>
      </w:r>
    </w:p>
    <w:p w:rsidR="00000000" w:rsidDel="00000000" w:rsidP="00000000" w:rsidRDefault="00000000" w:rsidRPr="00000000" w14:paraId="0000010C">
      <w:pPr>
        <w:spacing w:after="240" w:before="240" w:lineRule="auto"/>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gc0q+5trGapuhrvbCCnbuIpWZg==">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